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50C5">
      <w:pPr>
        <w:jc w:val="right"/>
        <w:rPr>
          <w:rFonts w:ascii="Times New Roman" w:hAnsi="Times New Roman"/>
          <w:sz w:val="20"/>
        </w:rPr>
      </w:pPr>
      <w:bookmarkStart w:id="0" w:name="_GoBack"/>
      <w:bookmarkEnd w:id="0"/>
      <w:r>
        <w:rPr>
          <w:rFonts w:ascii="Times New Roman" w:hAnsi="Times New Roman"/>
          <w:sz w:val="20"/>
        </w:rPr>
        <w:t>ГОСТ 30108-94</w:t>
      </w:r>
    </w:p>
    <w:p w:rsidR="00000000" w:rsidRDefault="000650C5">
      <w:pPr>
        <w:jc w:val="right"/>
        <w:rPr>
          <w:rFonts w:ascii="Times New Roman" w:hAnsi="Times New Roman"/>
          <w:sz w:val="20"/>
        </w:rPr>
      </w:pPr>
    </w:p>
    <w:p w:rsidR="00000000" w:rsidRDefault="000650C5">
      <w:pPr>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691.001.4:006.354                                                                                                   Группа Ж19</w:t>
      </w:r>
    </w:p>
    <w:p w:rsidR="00000000" w:rsidRDefault="000650C5">
      <w:pPr>
        <w:jc w:val="right"/>
        <w:rPr>
          <w:rFonts w:ascii="Times New Roman" w:hAnsi="Times New Roman"/>
          <w:sz w:val="20"/>
        </w:rPr>
      </w:pPr>
    </w:p>
    <w:p w:rsidR="00000000" w:rsidRDefault="000650C5">
      <w:pPr>
        <w:jc w:val="right"/>
        <w:rPr>
          <w:rFonts w:ascii="Times New Roman" w:hAnsi="Times New Roman"/>
          <w:sz w:val="20"/>
        </w:rPr>
      </w:pPr>
    </w:p>
    <w:p w:rsidR="00000000" w:rsidRDefault="000650C5">
      <w:pPr>
        <w:pStyle w:val="Heading"/>
        <w:jc w:val="center"/>
        <w:rPr>
          <w:rFonts w:ascii="Times New Roman" w:hAnsi="Times New Roman"/>
          <w:b w:val="0"/>
          <w:sz w:val="20"/>
        </w:rPr>
      </w:pPr>
      <w:r>
        <w:rPr>
          <w:rFonts w:ascii="Times New Roman" w:hAnsi="Times New Roman"/>
          <w:b w:val="0"/>
          <w:sz w:val="20"/>
        </w:rPr>
        <w:t>МЕЖГОСУДАРСТВЕННЫЙ СТАНДАРТ</w:t>
      </w:r>
    </w:p>
    <w:p w:rsidR="00000000" w:rsidRDefault="000650C5">
      <w:pPr>
        <w:pStyle w:val="Heading"/>
        <w:jc w:val="center"/>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МАТЕРИАЛЫ И ИЗДЕЛИЯ СТРОИТЕЛЬНЫЕ</w:t>
      </w:r>
    </w:p>
    <w:p w:rsidR="00000000" w:rsidRDefault="000650C5">
      <w:pPr>
        <w:pStyle w:val="Heading"/>
        <w:jc w:val="center"/>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Определение удельной эффективной активности</w:t>
      </w:r>
    </w:p>
    <w:p w:rsidR="00000000" w:rsidRDefault="000650C5">
      <w:pPr>
        <w:pStyle w:val="Heading"/>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естественных радионуклидов </w:t>
      </w:r>
    </w:p>
    <w:p w:rsidR="00000000" w:rsidRDefault="000650C5">
      <w:pPr>
        <w:pStyle w:val="Heading"/>
        <w:jc w:val="center"/>
        <w:rPr>
          <w:rFonts w:ascii="Times New Roman" w:hAnsi="Times New Roman"/>
          <w:sz w:val="20"/>
        </w:rPr>
      </w:pPr>
    </w:p>
    <w:p w:rsidR="00000000" w:rsidRDefault="000650C5">
      <w:pPr>
        <w:pStyle w:val="Heading"/>
        <w:jc w:val="center"/>
        <w:rPr>
          <w:rFonts w:ascii="Times New Roman" w:hAnsi="Times New Roman"/>
          <w:sz w:val="20"/>
        </w:rPr>
      </w:pPr>
      <w:proofErr w:type="spellStart"/>
      <w:r>
        <w:rPr>
          <w:rFonts w:ascii="Times New Roman" w:hAnsi="Times New Roman"/>
          <w:sz w:val="20"/>
        </w:rPr>
        <w:t>Building</w:t>
      </w:r>
      <w:proofErr w:type="spellEnd"/>
      <w:r>
        <w:rPr>
          <w:rFonts w:ascii="Times New Roman" w:hAnsi="Times New Roman"/>
          <w:sz w:val="20"/>
        </w:rPr>
        <w:t xml:space="preserve"> </w:t>
      </w:r>
      <w:proofErr w:type="spellStart"/>
      <w:r>
        <w:rPr>
          <w:rFonts w:ascii="Times New Roman" w:hAnsi="Times New Roman"/>
          <w:sz w:val="20"/>
        </w:rPr>
        <w:t>materials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elements</w:t>
      </w:r>
      <w:proofErr w:type="spellEnd"/>
      <w:r>
        <w:rPr>
          <w:rFonts w:ascii="Times New Roman" w:hAnsi="Times New Roman"/>
          <w:sz w:val="20"/>
        </w:rPr>
        <w:t xml:space="preserve">. </w:t>
      </w:r>
      <w:proofErr w:type="spellStart"/>
      <w:r>
        <w:rPr>
          <w:rFonts w:ascii="Times New Roman" w:hAnsi="Times New Roman"/>
          <w:sz w:val="20"/>
        </w:rPr>
        <w:t>Determination</w:t>
      </w:r>
      <w:proofErr w:type="spellEnd"/>
      <w:r>
        <w:rPr>
          <w:rFonts w:ascii="Times New Roman" w:hAnsi="Times New Roman"/>
          <w:sz w:val="20"/>
        </w:rPr>
        <w:t xml:space="preserve"> </w:t>
      </w:r>
      <w:proofErr w:type="spellStart"/>
      <w:r>
        <w:rPr>
          <w:rFonts w:ascii="Times New Roman" w:hAnsi="Times New Roman"/>
          <w:sz w:val="20"/>
        </w:rPr>
        <w:t>of</w:t>
      </w:r>
      <w:proofErr w:type="spellEnd"/>
    </w:p>
    <w:p w:rsidR="00000000" w:rsidRDefault="000650C5">
      <w:pPr>
        <w:pStyle w:val="Heading"/>
        <w:jc w:val="center"/>
        <w:rPr>
          <w:rFonts w:ascii="Times New Roman" w:hAnsi="Times New Roman"/>
          <w:sz w:val="20"/>
        </w:rPr>
      </w:pPr>
      <w:proofErr w:type="spellStart"/>
      <w:r>
        <w:rPr>
          <w:rFonts w:ascii="Times New Roman" w:hAnsi="Times New Roman"/>
          <w:sz w:val="20"/>
        </w:rPr>
        <w:t>specific</w:t>
      </w:r>
      <w:proofErr w:type="spellEnd"/>
      <w:r>
        <w:rPr>
          <w:rFonts w:ascii="Times New Roman" w:hAnsi="Times New Roman"/>
          <w:sz w:val="20"/>
        </w:rPr>
        <w:t xml:space="preserve"> </w:t>
      </w:r>
      <w:proofErr w:type="spellStart"/>
      <w:r>
        <w:rPr>
          <w:rFonts w:ascii="Times New Roman" w:hAnsi="Times New Roman"/>
          <w:sz w:val="20"/>
        </w:rPr>
        <w:t>activity</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natural</w:t>
      </w:r>
      <w:proofErr w:type="spellEnd"/>
      <w:r>
        <w:rPr>
          <w:rFonts w:ascii="Times New Roman" w:hAnsi="Times New Roman"/>
          <w:sz w:val="20"/>
        </w:rPr>
        <w:t xml:space="preserve"> </w:t>
      </w:r>
      <w:proofErr w:type="spellStart"/>
      <w:r>
        <w:rPr>
          <w:rFonts w:ascii="Times New Roman" w:hAnsi="Times New Roman"/>
          <w:sz w:val="20"/>
        </w:rPr>
        <w:t>radioactive</w:t>
      </w:r>
      <w:proofErr w:type="spellEnd"/>
      <w:r>
        <w:rPr>
          <w:rFonts w:ascii="Times New Roman" w:hAnsi="Times New Roman"/>
          <w:sz w:val="20"/>
        </w:rPr>
        <w:t xml:space="preserve"> </w:t>
      </w:r>
      <w:proofErr w:type="spellStart"/>
      <w:r>
        <w:rPr>
          <w:rFonts w:ascii="Times New Roman" w:hAnsi="Times New Roman"/>
          <w:sz w:val="20"/>
        </w:rPr>
        <w:t>nuclei</w:t>
      </w:r>
      <w:proofErr w:type="spellEnd"/>
      <w:r>
        <w:rPr>
          <w:rFonts w:ascii="Times New Roman" w:hAnsi="Times New Roman"/>
          <w:sz w:val="20"/>
        </w:rPr>
        <w:t xml:space="preserve"> </w:t>
      </w:r>
    </w:p>
    <w:p w:rsidR="00000000" w:rsidRDefault="000650C5">
      <w:pPr>
        <w:ind w:firstLine="284"/>
        <w:rPr>
          <w:rFonts w:ascii="Times New Roman" w:hAnsi="Times New Roman"/>
          <w:sz w:val="20"/>
        </w:rPr>
      </w:pPr>
    </w:p>
    <w:p w:rsidR="00000000" w:rsidRDefault="000650C5">
      <w:pPr>
        <w:ind w:firstLine="284"/>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5907 </w:t>
      </w:r>
    </w:p>
    <w:p w:rsidR="00000000" w:rsidRDefault="000650C5">
      <w:pPr>
        <w:jc w:val="right"/>
        <w:rPr>
          <w:rFonts w:ascii="Times New Roman" w:hAnsi="Times New Roman"/>
          <w:i/>
          <w:sz w:val="20"/>
        </w:rPr>
      </w:pPr>
      <w:r>
        <w:rPr>
          <w:rFonts w:ascii="Times New Roman" w:hAnsi="Times New Roman"/>
          <w:i/>
          <w:sz w:val="20"/>
        </w:rPr>
        <w:t>Дата введения 1995-01-01</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1 РАЗРАБОТАН институтом </w:t>
      </w:r>
      <w:proofErr w:type="spellStart"/>
      <w:r>
        <w:rPr>
          <w:rFonts w:ascii="Times New Roman" w:hAnsi="Times New Roman"/>
          <w:sz w:val="20"/>
        </w:rPr>
        <w:t>НИИСФ</w:t>
      </w:r>
      <w:proofErr w:type="spellEnd"/>
      <w:r>
        <w:rPr>
          <w:rFonts w:ascii="Times New Roman" w:hAnsi="Times New Roman"/>
          <w:sz w:val="20"/>
        </w:rPr>
        <w:t xml:space="preserve"> с участием </w:t>
      </w:r>
      <w:proofErr w:type="spellStart"/>
      <w:r>
        <w:rPr>
          <w:rFonts w:ascii="Times New Roman" w:hAnsi="Times New Roman"/>
          <w:sz w:val="20"/>
        </w:rPr>
        <w:t>ВНИПИИстромсырье</w:t>
      </w:r>
      <w:proofErr w:type="spellEnd"/>
      <w:r>
        <w:rPr>
          <w:rFonts w:ascii="Times New Roman" w:hAnsi="Times New Roman"/>
          <w:sz w:val="20"/>
        </w:rPr>
        <w:t xml:space="preserve"> Российской Федерации </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ВНЕСЕН Госстроем России</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и техническому нормированию в строительстве (</w:t>
      </w:r>
      <w:proofErr w:type="spellStart"/>
      <w:r>
        <w:rPr>
          <w:rFonts w:ascii="Times New Roman" w:hAnsi="Times New Roman"/>
          <w:sz w:val="20"/>
        </w:rPr>
        <w:t>МНТКС</w:t>
      </w:r>
      <w:proofErr w:type="spellEnd"/>
      <w:r>
        <w:rPr>
          <w:rFonts w:ascii="Times New Roman" w:hAnsi="Times New Roman"/>
          <w:sz w:val="20"/>
        </w:rPr>
        <w:t>) 14 марта 1994 г.</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За принятие проголосовали:</w:t>
      </w:r>
    </w:p>
    <w:p w:rsidR="00000000" w:rsidRDefault="000650C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977"/>
        <w:gridCol w:w="5441"/>
      </w:tblGrid>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Наименование государства </w:t>
            </w:r>
          </w:p>
        </w:tc>
        <w:tc>
          <w:tcPr>
            <w:tcW w:w="5441" w:type="dxa"/>
            <w:tcBorders>
              <w:top w:val="single" w:sz="6" w:space="0" w:color="auto"/>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Наименование органа государственного упр</w:t>
            </w:r>
            <w:r>
              <w:rPr>
                <w:rFonts w:ascii="Times New Roman" w:hAnsi="Times New Roman"/>
                <w:sz w:val="20"/>
              </w:rPr>
              <w:t xml:space="preserve">авления строительством </w:t>
            </w: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0650C5">
            <w:pPr>
              <w:jc w:val="both"/>
              <w:rPr>
                <w:rFonts w:ascii="Times New Roman" w:hAnsi="Times New Roman"/>
                <w:sz w:val="20"/>
              </w:rPr>
            </w:pPr>
            <w:r>
              <w:rPr>
                <w:rFonts w:ascii="Times New Roman" w:hAnsi="Times New Roman"/>
                <w:sz w:val="20"/>
              </w:rPr>
              <w:t xml:space="preserve">Азербайджанская Республика </w:t>
            </w:r>
          </w:p>
        </w:tc>
        <w:tc>
          <w:tcPr>
            <w:tcW w:w="5441" w:type="dxa"/>
            <w:tcBorders>
              <w:top w:val="single" w:sz="6" w:space="0" w:color="auto"/>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Госстрой Азербайджанской Республики</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Республика Армения </w:t>
            </w:r>
          </w:p>
        </w:tc>
        <w:tc>
          <w:tcPr>
            <w:tcW w:w="5441"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Министерство градостроительства Республики Армения</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Республика Беларусь </w:t>
            </w:r>
          </w:p>
        </w:tc>
        <w:tc>
          <w:tcPr>
            <w:tcW w:w="5441" w:type="dxa"/>
            <w:tcBorders>
              <w:left w:val="single" w:sz="6" w:space="0" w:color="auto"/>
              <w:right w:val="single" w:sz="6" w:space="0" w:color="auto"/>
            </w:tcBorders>
          </w:tcPr>
          <w:p w:rsidR="00000000" w:rsidRDefault="000650C5">
            <w:pPr>
              <w:rPr>
                <w:rFonts w:ascii="Times New Roman" w:hAnsi="Times New Roman"/>
                <w:sz w:val="20"/>
              </w:rPr>
            </w:pPr>
            <w:proofErr w:type="spellStart"/>
            <w:r>
              <w:rPr>
                <w:rFonts w:ascii="Times New Roman" w:hAnsi="Times New Roman"/>
                <w:sz w:val="20"/>
              </w:rPr>
              <w:t>Минстройархитектуры</w:t>
            </w:r>
            <w:proofErr w:type="spellEnd"/>
            <w:r>
              <w:rPr>
                <w:rFonts w:ascii="Times New Roman" w:hAnsi="Times New Roman"/>
                <w:sz w:val="20"/>
              </w:rPr>
              <w:t xml:space="preserve"> Республики Беларусь</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Республика Казахстан </w:t>
            </w:r>
          </w:p>
        </w:tc>
        <w:tc>
          <w:tcPr>
            <w:tcW w:w="5441" w:type="dxa"/>
            <w:tcBorders>
              <w:left w:val="single" w:sz="6" w:space="0" w:color="auto"/>
              <w:right w:val="single" w:sz="6" w:space="0" w:color="auto"/>
            </w:tcBorders>
          </w:tcPr>
          <w:p w:rsidR="00000000" w:rsidRDefault="000650C5">
            <w:pPr>
              <w:rPr>
                <w:rFonts w:ascii="Times New Roman" w:hAnsi="Times New Roman"/>
                <w:sz w:val="20"/>
              </w:rPr>
            </w:pPr>
            <w:proofErr w:type="spellStart"/>
            <w:r>
              <w:rPr>
                <w:rFonts w:ascii="Times New Roman" w:hAnsi="Times New Roman"/>
                <w:sz w:val="20"/>
              </w:rPr>
              <w:t>Агенство</w:t>
            </w:r>
            <w:proofErr w:type="spellEnd"/>
            <w:r>
              <w:rPr>
                <w:rFonts w:ascii="Times New Roman" w:hAnsi="Times New Roman"/>
                <w:sz w:val="20"/>
              </w:rPr>
              <w:t xml:space="preserve"> строительства и архитектурно-градостроительного контроля Министерства экономики и торговли Республики Казахстан</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0650C5">
            <w:pPr>
              <w:rPr>
                <w:rFonts w:ascii="Times New Roman" w:hAnsi="Times New Roman"/>
                <w:sz w:val="20"/>
              </w:rPr>
            </w:pPr>
            <w:proofErr w:type="spellStart"/>
            <w:r>
              <w:rPr>
                <w:rFonts w:ascii="Times New Roman" w:hAnsi="Times New Roman"/>
                <w:sz w:val="20"/>
              </w:rPr>
              <w:t>Кыргызская</w:t>
            </w:r>
            <w:proofErr w:type="spellEnd"/>
            <w:r>
              <w:rPr>
                <w:rFonts w:ascii="Times New Roman" w:hAnsi="Times New Roman"/>
                <w:sz w:val="20"/>
              </w:rPr>
              <w:t xml:space="preserve"> Республика </w:t>
            </w:r>
          </w:p>
        </w:tc>
        <w:tc>
          <w:tcPr>
            <w:tcW w:w="5441" w:type="dxa"/>
            <w:tcBorders>
              <w:left w:val="single" w:sz="6" w:space="0" w:color="auto"/>
              <w:right w:val="single" w:sz="6" w:space="0" w:color="auto"/>
            </w:tcBorders>
          </w:tcPr>
          <w:p w:rsidR="00000000" w:rsidRDefault="000650C5">
            <w:pPr>
              <w:rPr>
                <w:rFonts w:ascii="Times New Roman" w:hAnsi="Times New Roman"/>
                <w:sz w:val="20"/>
              </w:rPr>
            </w:pPr>
            <w:proofErr w:type="spellStart"/>
            <w:r>
              <w:rPr>
                <w:rFonts w:ascii="Times New Roman" w:hAnsi="Times New Roman"/>
                <w:sz w:val="20"/>
              </w:rPr>
              <w:t>Минархстрой</w:t>
            </w:r>
            <w:proofErr w:type="spellEnd"/>
            <w:r>
              <w:rPr>
                <w:rFonts w:ascii="Times New Roman" w:hAnsi="Times New Roman"/>
                <w:sz w:val="20"/>
              </w:rPr>
              <w:t xml:space="preserve"> </w:t>
            </w:r>
            <w:proofErr w:type="spellStart"/>
            <w:r>
              <w:rPr>
                <w:rFonts w:ascii="Times New Roman" w:hAnsi="Times New Roman"/>
                <w:sz w:val="20"/>
              </w:rPr>
              <w:t>Кыргызской</w:t>
            </w:r>
            <w:proofErr w:type="spellEnd"/>
            <w:r>
              <w:rPr>
                <w:rFonts w:ascii="Times New Roman" w:hAnsi="Times New Roman"/>
                <w:sz w:val="20"/>
              </w:rPr>
              <w:t xml:space="preserve"> Республики</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Российская Федерация </w:t>
            </w:r>
          </w:p>
        </w:tc>
        <w:tc>
          <w:tcPr>
            <w:tcW w:w="5441" w:type="dxa"/>
            <w:tcBorders>
              <w:left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Госстрой России</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Республика Таджикистан </w:t>
            </w:r>
          </w:p>
        </w:tc>
        <w:tc>
          <w:tcPr>
            <w:tcW w:w="5441" w:type="dxa"/>
            <w:tcBorders>
              <w:left w:val="single" w:sz="6" w:space="0" w:color="auto"/>
              <w:bottom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Госстрой Республики Тад</w:t>
            </w:r>
            <w:r>
              <w:rPr>
                <w:rFonts w:ascii="Times New Roman" w:hAnsi="Times New Roman"/>
                <w:sz w:val="20"/>
              </w:rPr>
              <w:t>жикистан</w:t>
            </w:r>
          </w:p>
        </w:tc>
      </w:tr>
    </w:tbl>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3 ВВЕДЕН ВПЕРВЫЕ</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4 ВВЕДЕН В ДЕЙСТВИЕ с 1 января 1995 г. в качестве государственного стандарта Российской Федерации Постановлением Госстроя России от 30 июня 1994 г. № 18-48</w:t>
      </w:r>
    </w:p>
    <w:p w:rsidR="00000000" w:rsidRDefault="000650C5">
      <w:pPr>
        <w:ind w:firstLine="284"/>
        <w:jc w:val="both"/>
        <w:rPr>
          <w:rFonts w:ascii="Times New Roman" w:hAnsi="Times New Roman"/>
          <w:sz w:val="20"/>
        </w:rPr>
      </w:pPr>
    </w:p>
    <w:p w:rsidR="00000000" w:rsidRDefault="000650C5">
      <w:pPr>
        <w:ind w:firstLine="284"/>
        <w:jc w:val="both"/>
        <w:rPr>
          <w:rFonts w:ascii="Times New Roman" w:hAnsi="Times New Roman"/>
          <w:sz w:val="20"/>
        </w:rPr>
      </w:pPr>
      <w:r>
        <w:rPr>
          <w:rFonts w:ascii="Times New Roman" w:hAnsi="Times New Roman"/>
          <w:sz w:val="20"/>
        </w:rPr>
        <w:t>Внесены Изменения № 1,2, утвержденные Постановлениями Госстроя России № 18-17 от 18.02.98, № 115 от 04.12.2000 г.</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 xml:space="preserve">1 Область применения </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Настоящий стандарт распространяется на неорганические сыпучие строительные материалы (щебень, гравий, песок, цемент, гипс и др.) и строительные изделия (плиты облицовочные, декоративные и</w:t>
      </w:r>
      <w:r>
        <w:rPr>
          <w:rFonts w:ascii="Times New Roman" w:hAnsi="Times New Roman"/>
          <w:sz w:val="20"/>
        </w:rPr>
        <w:t xml:space="preserve"> другие изделия из природного камня, кирпич и камни стеновые), а также на отходы промышленного производства, используемые непосредственно в качестве строительных материалов или как сырье для их производства, и устанавливает методы определения удельной эффективной активности естественных радионуклидов для оценки строительных материалов и изделий в соответствии с требованиями, приведенными в приложении А, и порядок проведения контроля.</w:t>
      </w:r>
    </w:p>
    <w:p w:rsidR="00000000" w:rsidRDefault="000650C5">
      <w:pPr>
        <w:ind w:firstLine="225"/>
        <w:jc w:val="both"/>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 xml:space="preserve">2 Нормативные ссылки </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В настоящем стандарте использованы ссылки на следу</w:t>
      </w:r>
      <w:r>
        <w:rPr>
          <w:rFonts w:ascii="Times New Roman" w:hAnsi="Times New Roman"/>
          <w:sz w:val="20"/>
        </w:rPr>
        <w:t>ющие стандарты:</w:t>
      </w:r>
    </w:p>
    <w:p w:rsidR="00000000" w:rsidRDefault="000650C5">
      <w:pPr>
        <w:ind w:firstLine="225"/>
        <w:jc w:val="both"/>
        <w:rPr>
          <w:rFonts w:ascii="Times New Roman" w:hAnsi="Times New Roman"/>
          <w:sz w:val="20"/>
        </w:rPr>
      </w:pPr>
      <w:r>
        <w:rPr>
          <w:rFonts w:ascii="Times New Roman" w:hAnsi="Times New Roman"/>
          <w:sz w:val="20"/>
        </w:rPr>
        <w:t xml:space="preserve">ГОСТ 8.326-89 </w:t>
      </w:r>
      <w:proofErr w:type="spellStart"/>
      <w:r>
        <w:rPr>
          <w:rFonts w:ascii="Times New Roman" w:hAnsi="Times New Roman"/>
          <w:sz w:val="20"/>
        </w:rPr>
        <w:t>ГСИ</w:t>
      </w:r>
      <w:proofErr w:type="spellEnd"/>
      <w:r>
        <w:rPr>
          <w:rFonts w:ascii="Times New Roman" w:hAnsi="Times New Roman"/>
          <w:sz w:val="20"/>
        </w:rPr>
        <w:t>. Метрологическая аттестация средств измерений. Основные положения</w:t>
      </w:r>
    </w:p>
    <w:p w:rsidR="00000000" w:rsidRDefault="000650C5">
      <w:pPr>
        <w:ind w:firstLine="225"/>
        <w:jc w:val="both"/>
        <w:rPr>
          <w:rFonts w:ascii="Times New Roman" w:hAnsi="Times New Roman"/>
          <w:sz w:val="20"/>
        </w:rPr>
      </w:pPr>
      <w:r>
        <w:rPr>
          <w:rFonts w:ascii="Times New Roman" w:hAnsi="Times New Roman"/>
          <w:sz w:val="20"/>
        </w:rPr>
        <w:t xml:space="preserve">ГОСТ 8.513-84 </w:t>
      </w:r>
      <w:proofErr w:type="spellStart"/>
      <w:r>
        <w:rPr>
          <w:rFonts w:ascii="Times New Roman" w:hAnsi="Times New Roman"/>
          <w:sz w:val="20"/>
        </w:rPr>
        <w:t>ГСИ</w:t>
      </w:r>
      <w:proofErr w:type="spellEnd"/>
      <w:r>
        <w:rPr>
          <w:rFonts w:ascii="Times New Roman" w:hAnsi="Times New Roman"/>
          <w:sz w:val="20"/>
        </w:rPr>
        <w:t>. Поверка средств измерений. Организация и порядок проведения</w:t>
      </w:r>
    </w:p>
    <w:p w:rsidR="00000000" w:rsidRDefault="000650C5">
      <w:pPr>
        <w:ind w:firstLine="225"/>
        <w:jc w:val="both"/>
        <w:rPr>
          <w:rFonts w:ascii="Times New Roman" w:hAnsi="Times New Roman"/>
          <w:sz w:val="20"/>
        </w:rPr>
      </w:pPr>
      <w:r>
        <w:rPr>
          <w:rFonts w:ascii="Times New Roman" w:hAnsi="Times New Roman"/>
          <w:sz w:val="20"/>
        </w:rPr>
        <w:t>ГОСТ 24104-88 Весы лабораторные общего назначения и образцовые. Общие технические условия</w:t>
      </w:r>
    </w:p>
    <w:p w:rsidR="00000000" w:rsidRDefault="000650C5">
      <w:pPr>
        <w:ind w:firstLine="225"/>
        <w:jc w:val="both"/>
        <w:rPr>
          <w:rFonts w:ascii="Times New Roman" w:hAnsi="Times New Roman"/>
          <w:sz w:val="20"/>
        </w:rPr>
      </w:pPr>
      <w:r>
        <w:rPr>
          <w:rFonts w:ascii="Times New Roman" w:hAnsi="Times New Roman"/>
          <w:sz w:val="20"/>
        </w:rPr>
        <w:t>ГОСТ 29329-92 Весы для статического взвешивания. Общие технические требования</w:t>
      </w:r>
    </w:p>
    <w:p w:rsidR="00000000" w:rsidRDefault="000650C5">
      <w:pPr>
        <w:ind w:firstLine="225"/>
        <w:jc w:val="both"/>
        <w:rPr>
          <w:rFonts w:ascii="Times New Roman" w:hAnsi="Times New Roman"/>
          <w:b/>
          <w:sz w:val="20"/>
        </w:rPr>
      </w:pPr>
    </w:p>
    <w:p w:rsidR="00000000" w:rsidRDefault="000650C5">
      <w:pPr>
        <w:ind w:firstLine="225"/>
        <w:jc w:val="both"/>
        <w:rPr>
          <w:rFonts w:ascii="Times New Roman" w:hAnsi="Times New Roman"/>
          <w:sz w:val="20"/>
        </w:rPr>
      </w:pPr>
      <w:r>
        <w:rPr>
          <w:rFonts w:ascii="Times New Roman" w:hAnsi="Times New Roman"/>
          <w:b/>
          <w:sz w:val="20"/>
        </w:rPr>
        <w:t>(Измененная редакция, Изм. №1)</w:t>
      </w:r>
    </w:p>
    <w:p w:rsidR="00000000" w:rsidRDefault="000650C5">
      <w:pPr>
        <w:ind w:firstLine="225"/>
        <w:jc w:val="both"/>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 xml:space="preserve">3 Определения, обозначения и сокращения </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В настоящем стандарте применяют следующие термины и обозначения:</w:t>
      </w:r>
    </w:p>
    <w:p w:rsidR="00000000" w:rsidRDefault="000650C5">
      <w:pPr>
        <w:ind w:firstLine="225"/>
        <w:jc w:val="both"/>
        <w:rPr>
          <w:rFonts w:ascii="Times New Roman" w:hAnsi="Times New Roman"/>
          <w:sz w:val="20"/>
        </w:rPr>
      </w:pPr>
      <w:r>
        <w:rPr>
          <w:rFonts w:ascii="Times New Roman" w:hAnsi="Times New Roman"/>
          <w:sz w:val="20"/>
        </w:rPr>
        <w:t>Естественные радионуклиды</w:t>
      </w:r>
      <w:r>
        <w:rPr>
          <w:rFonts w:ascii="Times New Roman" w:hAnsi="Times New Roman"/>
          <w:sz w:val="20"/>
        </w:rPr>
        <w:t xml:space="preserve"> (</w:t>
      </w:r>
      <w:proofErr w:type="spellStart"/>
      <w:r>
        <w:rPr>
          <w:rFonts w:ascii="Times New Roman" w:hAnsi="Times New Roman"/>
          <w:sz w:val="20"/>
        </w:rPr>
        <w:t>ЕРН</w:t>
      </w:r>
      <w:proofErr w:type="spellEnd"/>
      <w:r>
        <w:rPr>
          <w:rFonts w:ascii="Times New Roman" w:hAnsi="Times New Roman"/>
          <w:sz w:val="20"/>
        </w:rPr>
        <w:t>) - основные радиоактивные нуклиды природного происхождения, содержащиеся в строительных материалах: радий (</w:t>
      </w:r>
      <w:r>
        <w:rPr>
          <w:rFonts w:ascii="Times New Roman" w:hAnsi="Times New Roman"/>
          <w:sz w:val="20"/>
          <w:vertAlign w:val="superscript"/>
        </w:rPr>
        <w:t>226</w:t>
      </w:r>
      <w:r>
        <w:rPr>
          <w:rFonts w:ascii="Times New Roman" w:hAnsi="Times New Roman"/>
          <w:sz w:val="20"/>
        </w:rPr>
        <w:t>Ra), торий (</w:t>
      </w:r>
      <w:r>
        <w:rPr>
          <w:rFonts w:ascii="Times New Roman" w:hAnsi="Times New Roman"/>
          <w:sz w:val="20"/>
          <w:vertAlign w:val="superscript"/>
        </w:rPr>
        <w:t>232</w:t>
      </w:r>
      <w:r>
        <w:rPr>
          <w:rFonts w:ascii="Times New Roman" w:hAnsi="Times New Roman"/>
          <w:sz w:val="20"/>
        </w:rPr>
        <w:t>Th), калий (</w:t>
      </w:r>
      <w:r>
        <w:rPr>
          <w:rFonts w:ascii="Times New Roman" w:hAnsi="Times New Roman"/>
          <w:sz w:val="20"/>
          <w:vertAlign w:val="superscript"/>
        </w:rPr>
        <w:t>40</w:t>
      </w:r>
      <w:r>
        <w:rPr>
          <w:rFonts w:ascii="Times New Roman" w:hAnsi="Times New Roman"/>
          <w:sz w:val="20"/>
        </w:rPr>
        <w:t>К);</w:t>
      </w:r>
    </w:p>
    <w:p w:rsidR="00000000" w:rsidRDefault="000650C5">
      <w:pPr>
        <w:ind w:firstLine="225"/>
        <w:jc w:val="both"/>
        <w:rPr>
          <w:rFonts w:ascii="Times New Roman" w:hAnsi="Times New Roman"/>
          <w:sz w:val="20"/>
        </w:rPr>
      </w:pPr>
      <w:r>
        <w:rPr>
          <w:rFonts w:ascii="Times New Roman" w:hAnsi="Times New Roman"/>
          <w:sz w:val="20"/>
        </w:rPr>
        <w:t xml:space="preserve">Удельная активность радионуклида (А) - отношение активности радионуклида в образце к массе образца, </w:t>
      </w:r>
      <w:proofErr w:type="spellStart"/>
      <w:r>
        <w:rPr>
          <w:rFonts w:ascii="Times New Roman" w:hAnsi="Times New Roman"/>
          <w:sz w:val="20"/>
        </w:rPr>
        <w:t>Бк</w:t>
      </w:r>
      <w:proofErr w:type="spellEnd"/>
      <w:r>
        <w:rPr>
          <w:rFonts w:ascii="Times New Roman" w:hAnsi="Times New Roman"/>
          <w:sz w:val="20"/>
        </w:rPr>
        <w:t>/кг;</w:t>
      </w:r>
    </w:p>
    <w:p w:rsidR="00000000" w:rsidRDefault="000650C5">
      <w:pPr>
        <w:ind w:firstLine="225"/>
        <w:jc w:val="both"/>
        <w:rPr>
          <w:rFonts w:ascii="Times New Roman" w:hAnsi="Times New Roman"/>
          <w:sz w:val="20"/>
        </w:rPr>
      </w:pPr>
      <w:r>
        <w:rPr>
          <w:rFonts w:ascii="Times New Roman" w:hAnsi="Times New Roman"/>
          <w:sz w:val="20"/>
        </w:rPr>
        <w:t xml:space="preserve">Удельная эффективная активность </w:t>
      </w:r>
      <w:proofErr w:type="spellStart"/>
      <w:r>
        <w:rPr>
          <w:rFonts w:ascii="Times New Roman" w:hAnsi="Times New Roman"/>
          <w:sz w:val="20"/>
        </w:rPr>
        <w:t>ЕРН</w:t>
      </w:r>
      <w:proofErr w:type="spellEnd"/>
      <w:r>
        <w:rPr>
          <w:rFonts w:ascii="Times New Roman" w:hAnsi="Times New Roman"/>
          <w:sz w:val="20"/>
        </w:rPr>
        <w:t xml:space="preserve"> (</w:t>
      </w:r>
      <w:proofErr w:type="spellStart"/>
      <w:r>
        <w:rPr>
          <w:rFonts w:ascii="Times New Roman" w:hAnsi="Times New Roman"/>
          <w:sz w:val="20"/>
        </w:rPr>
        <w:t>Аэфф</w:t>
      </w:r>
      <w:proofErr w:type="spellEnd"/>
      <w:r>
        <w:rPr>
          <w:rFonts w:ascii="Times New Roman" w:hAnsi="Times New Roman"/>
          <w:sz w:val="20"/>
        </w:rPr>
        <w:t xml:space="preserve">) - суммарная удельная активность </w:t>
      </w:r>
      <w:proofErr w:type="spellStart"/>
      <w:r>
        <w:rPr>
          <w:rFonts w:ascii="Times New Roman" w:hAnsi="Times New Roman"/>
          <w:sz w:val="20"/>
        </w:rPr>
        <w:t>ЕРН</w:t>
      </w:r>
      <w:proofErr w:type="spellEnd"/>
      <w:r>
        <w:rPr>
          <w:rFonts w:ascii="Times New Roman" w:hAnsi="Times New Roman"/>
          <w:sz w:val="20"/>
        </w:rPr>
        <w:t xml:space="preserve"> в материале, определяемая с учетом их биологического воздействия на организм человека по формуле</w:t>
      </w:r>
    </w:p>
    <w:p w:rsidR="00000000" w:rsidRDefault="000650C5">
      <w:pPr>
        <w:ind w:firstLine="225"/>
        <w:jc w:val="both"/>
        <w:rPr>
          <w:rFonts w:ascii="Times New Roman" w:hAnsi="Times New Roman"/>
          <w:sz w:val="20"/>
        </w:rPr>
      </w:pPr>
    </w:p>
    <w:p w:rsidR="00000000" w:rsidRDefault="000650C5">
      <w:pPr>
        <w:jc w:val="center"/>
        <w:rPr>
          <w:rFonts w:ascii="Times New Roman" w:hAnsi="Times New Roman"/>
          <w:sz w:val="20"/>
        </w:rPr>
      </w:pPr>
      <w:proofErr w:type="spellStart"/>
      <w:r>
        <w:rPr>
          <w:rFonts w:ascii="Times New Roman" w:hAnsi="Times New Roman"/>
          <w:sz w:val="20"/>
        </w:rPr>
        <w:t>А</w:t>
      </w:r>
      <w:r>
        <w:rPr>
          <w:rFonts w:ascii="Times New Roman" w:hAnsi="Times New Roman"/>
          <w:sz w:val="20"/>
          <w:vertAlign w:val="subscript"/>
        </w:rPr>
        <w:t>эфф</w:t>
      </w:r>
      <w:proofErr w:type="spellEnd"/>
      <w:r>
        <w:rPr>
          <w:rFonts w:ascii="Times New Roman" w:hAnsi="Times New Roman"/>
          <w:sz w:val="20"/>
        </w:rPr>
        <w:t>=А</w:t>
      </w:r>
      <w:r>
        <w:rPr>
          <w:rFonts w:ascii="Times New Roman" w:hAnsi="Times New Roman"/>
          <w:sz w:val="20"/>
          <w:vertAlign w:val="subscript"/>
        </w:rPr>
        <w:t>Ra</w:t>
      </w:r>
      <w:r>
        <w:rPr>
          <w:rFonts w:ascii="Times New Roman" w:hAnsi="Times New Roman"/>
          <w:sz w:val="20"/>
        </w:rPr>
        <w:t>+1,31А</w:t>
      </w:r>
      <w:r>
        <w:rPr>
          <w:rFonts w:ascii="Times New Roman" w:hAnsi="Times New Roman"/>
          <w:sz w:val="20"/>
          <w:vertAlign w:val="subscript"/>
        </w:rPr>
        <w:t>Th</w:t>
      </w:r>
      <w:r>
        <w:rPr>
          <w:rFonts w:ascii="Times New Roman" w:hAnsi="Times New Roman"/>
          <w:sz w:val="20"/>
        </w:rPr>
        <w:t>+0,085А</w:t>
      </w:r>
      <w:r>
        <w:rPr>
          <w:rFonts w:ascii="Times New Roman" w:hAnsi="Times New Roman"/>
          <w:sz w:val="20"/>
          <w:vertAlign w:val="subscript"/>
        </w:rPr>
        <w:t>к</w:t>
      </w:r>
      <w:r>
        <w:rPr>
          <w:rFonts w:ascii="Times New Roman" w:hAnsi="Times New Roman"/>
          <w:sz w:val="20"/>
        </w:rPr>
        <w:t>,                      (1)</w:t>
      </w:r>
    </w:p>
    <w:p w:rsidR="00000000" w:rsidRDefault="000650C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45"/>
        <w:gridCol w:w="5760"/>
      </w:tblGrid>
      <w:tr w:rsidR="00000000">
        <w:tblPrEx>
          <w:tblCellMar>
            <w:top w:w="0" w:type="dxa"/>
            <w:bottom w:w="0" w:type="dxa"/>
          </w:tblCellMar>
        </w:tblPrEx>
        <w:tc>
          <w:tcPr>
            <w:tcW w:w="1845" w:type="dxa"/>
          </w:tcPr>
          <w:p w:rsidR="00000000" w:rsidRDefault="000650C5">
            <w:pPr>
              <w:jc w:val="both"/>
              <w:rPr>
                <w:rFonts w:ascii="Times New Roman" w:hAnsi="Times New Roman"/>
                <w:sz w:val="20"/>
              </w:rPr>
            </w:pPr>
            <w:r>
              <w:rPr>
                <w:rFonts w:ascii="Times New Roman" w:hAnsi="Times New Roman"/>
                <w:sz w:val="20"/>
              </w:rPr>
              <w:t xml:space="preserve">где </w:t>
            </w:r>
            <w:proofErr w:type="spellStart"/>
            <w:r>
              <w:rPr>
                <w:rFonts w:ascii="Times New Roman" w:hAnsi="Times New Roman"/>
                <w:sz w:val="20"/>
              </w:rPr>
              <w:t>А</w:t>
            </w:r>
            <w:r>
              <w:rPr>
                <w:rFonts w:ascii="Times New Roman" w:hAnsi="Times New Roman"/>
                <w:sz w:val="20"/>
                <w:vertAlign w:val="subscript"/>
              </w:rPr>
              <w:t>Ra</w:t>
            </w:r>
            <w:proofErr w:type="spellEnd"/>
            <w:r>
              <w:rPr>
                <w:rFonts w:ascii="Times New Roman" w:hAnsi="Times New Roman"/>
                <w:sz w:val="20"/>
              </w:rPr>
              <w:t xml:space="preserve">, </w:t>
            </w:r>
            <w:proofErr w:type="spellStart"/>
            <w:r>
              <w:rPr>
                <w:rFonts w:ascii="Times New Roman" w:hAnsi="Times New Roman"/>
                <w:sz w:val="20"/>
              </w:rPr>
              <w:t>А</w:t>
            </w:r>
            <w:r>
              <w:rPr>
                <w:rFonts w:ascii="Times New Roman" w:hAnsi="Times New Roman"/>
                <w:sz w:val="20"/>
                <w:vertAlign w:val="subscript"/>
              </w:rPr>
              <w:t>Th</w:t>
            </w:r>
            <w:proofErr w:type="spellEnd"/>
            <w:r>
              <w:rPr>
                <w:rFonts w:ascii="Times New Roman" w:hAnsi="Times New Roman"/>
                <w:sz w:val="20"/>
              </w:rPr>
              <w:t xml:space="preserve">, </w:t>
            </w:r>
            <w:proofErr w:type="spellStart"/>
            <w:r>
              <w:rPr>
                <w:rFonts w:ascii="Times New Roman" w:hAnsi="Times New Roman"/>
                <w:sz w:val="20"/>
              </w:rPr>
              <w:t>А</w:t>
            </w:r>
            <w:r>
              <w:rPr>
                <w:rFonts w:ascii="Times New Roman" w:hAnsi="Times New Roman"/>
                <w:sz w:val="20"/>
                <w:vertAlign w:val="subscript"/>
              </w:rPr>
              <w:t>к</w:t>
            </w:r>
            <w:proofErr w:type="spellEnd"/>
            <w:r>
              <w:rPr>
                <w:rFonts w:ascii="Times New Roman" w:hAnsi="Times New Roman"/>
                <w:sz w:val="20"/>
              </w:rPr>
              <w:t xml:space="preserve">  -</w:t>
            </w:r>
          </w:p>
        </w:tc>
        <w:tc>
          <w:tcPr>
            <w:tcW w:w="5760" w:type="dxa"/>
          </w:tcPr>
          <w:p w:rsidR="00000000" w:rsidRDefault="000650C5">
            <w:pPr>
              <w:rPr>
                <w:rFonts w:ascii="Times New Roman" w:hAnsi="Times New Roman"/>
                <w:sz w:val="20"/>
              </w:rPr>
            </w:pPr>
            <w:r>
              <w:rPr>
                <w:rFonts w:ascii="Times New Roman" w:hAnsi="Times New Roman"/>
                <w:sz w:val="20"/>
              </w:rPr>
              <w:t>удельны</w:t>
            </w:r>
            <w:r>
              <w:rPr>
                <w:rFonts w:ascii="Times New Roman" w:hAnsi="Times New Roman"/>
                <w:sz w:val="20"/>
              </w:rPr>
              <w:t xml:space="preserve">е активности радия, тория, калия соответственно, </w:t>
            </w:r>
            <w:proofErr w:type="spellStart"/>
            <w:r>
              <w:rPr>
                <w:rFonts w:ascii="Times New Roman" w:hAnsi="Times New Roman"/>
                <w:sz w:val="20"/>
              </w:rPr>
              <w:t>Бк</w:t>
            </w:r>
            <w:proofErr w:type="spellEnd"/>
            <w:r>
              <w:rPr>
                <w:rFonts w:ascii="Times New Roman" w:hAnsi="Times New Roman"/>
                <w:sz w:val="20"/>
              </w:rPr>
              <w:t>/кг.</w:t>
            </w:r>
          </w:p>
        </w:tc>
      </w:tr>
    </w:tbl>
    <w:p w:rsidR="00000000" w:rsidRDefault="000650C5">
      <w:pPr>
        <w:ind w:firstLine="225"/>
        <w:jc w:val="both"/>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4 Методы определения удельной эффективной активности</w:t>
      </w:r>
    </w:p>
    <w:p w:rsidR="00000000" w:rsidRDefault="000650C5">
      <w:pPr>
        <w:pStyle w:val="Heading"/>
        <w:jc w:val="center"/>
        <w:rPr>
          <w:rFonts w:ascii="Times New Roman" w:hAnsi="Times New Roman"/>
          <w:sz w:val="20"/>
        </w:rPr>
      </w:pPr>
      <w:r>
        <w:rPr>
          <w:rFonts w:ascii="Times New Roman" w:hAnsi="Times New Roman"/>
          <w:sz w:val="20"/>
        </w:rPr>
        <w:t>естественных радионуклидов</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Настоящий стандарт устанавливает экспрессный и лабораторный методы определения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строительных материалах и изделиях.</w:t>
      </w:r>
    </w:p>
    <w:p w:rsidR="00000000" w:rsidRDefault="000650C5">
      <w:pPr>
        <w:ind w:firstLine="225"/>
        <w:jc w:val="both"/>
        <w:rPr>
          <w:rFonts w:ascii="Times New Roman" w:hAnsi="Times New Roman"/>
          <w:sz w:val="20"/>
        </w:rPr>
      </w:pPr>
      <w:r>
        <w:rPr>
          <w:rFonts w:ascii="Times New Roman" w:hAnsi="Times New Roman"/>
          <w:sz w:val="20"/>
        </w:rPr>
        <w:t>4.1 Экспрессный метод</w:t>
      </w:r>
    </w:p>
    <w:p w:rsidR="00000000" w:rsidRDefault="000650C5">
      <w:pPr>
        <w:ind w:firstLine="225"/>
        <w:jc w:val="both"/>
        <w:rPr>
          <w:rFonts w:ascii="Times New Roman" w:hAnsi="Times New Roman"/>
          <w:sz w:val="20"/>
        </w:rPr>
      </w:pPr>
      <w:r>
        <w:rPr>
          <w:rFonts w:ascii="Times New Roman" w:hAnsi="Times New Roman"/>
          <w:sz w:val="20"/>
        </w:rPr>
        <w:t>4.1.1 Назначение метода</w:t>
      </w:r>
    </w:p>
    <w:p w:rsidR="00000000" w:rsidRDefault="000650C5">
      <w:pPr>
        <w:ind w:firstLine="225"/>
        <w:jc w:val="both"/>
        <w:rPr>
          <w:rFonts w:ascii="Times New Roman" w:hAnsi="Times New Roman"/>
          <w:sz w:val="20"/>
        </w:rPr>
      </w:pPr>
      <w:r>
        <w:rPr>
          <w:rFonts w:ascii="Times New Roman" w:hAnsi="Times New Roman"/>
          <w:sz w:val="20"/>
        </w:rPr>
        <w:t>Экспрессный метод предназначен для проведения:</w:t>
      </w:r>
    </w:p>
    <w:p w:rsidR="00000000" w:rsidRDefault="000650C5">
      <w:pPr>
        <w:ind w:firstLine="225"/>
        <w:jc w:val="both"/>
        <w:rPr>
          <w:rFonts w:ascii="Times New Roman" w:hAnsi="Times New Roman"/>
          <w:sz w:val="20"/>
        </w:rPr>
      </w:pPr>
      <w:r>
        <w:rPr>
          <w:rFonts w:ascii="Times New Roman" w:hAnsi="Times New Roman"/>
          <w:sz w:val="20"/>
        </w:rPr>
        <w:t>- периодического и входного контроля сыпучих строительных материалов и отходов промышленного производства (далее - сыпучих мате</w:t>
      </w:r>
      <w:r>
        <w:rPr>
          <w:rFonts w:ascii="Times New Roman" w:hAnsi="Times New Roman"/>
          <w:sz w:val="20"/>
        </w:rPr>
        <w:t>риалов), а также строительных изделий в соответствии с действующими нормативными документами;</w:t>
      </w:r>
    </w:p>
    <w:p w:rsidR="00000000" w:rsidRDefault="000650C5">
      <w:pPr>
        <w:ind w:firstLine="225"/>
        <w:jc w:val="both"/>
        <w:rPr>
          <w:rFonts w:ascii="Times New Roman" w:hAnsi="Times New Roman"/>
          <w:sz w:val="20"/>
        </w:rPr>
      </w:pPr>
      <w:r>
        <w:rPr>
          <w:rFonts w:ascii="Times New Roman" w:hAnsi="Times New Roman"/>
          <w:sz w:val="20"/>
        </w:rPr>
        <w:t>- предварительной оценки разрабатываемых горных пород в карьере (приложение Г).</w:t>
      </w:r>
    </w:p>
    <w:p w:rsidR="00000000" w:rsidRDefault="000650C5">
      <w:pPr>
        <w:ind w:firstLine="225"/>
        <w:jc w:val="both"/>
        <w:rPr>
          <w:rFonts w:ascii="Times New Roman" w:hAnsi="Times New Roman"/>
          <w:sz w:val="20"/>
        </w:rPr>
      </w:pPr>
      <w:r>
        <w:rPr>
          <w:rFonts w:ascii="Times New Roman" w:hAnsi="Times New Roman"/>
          <w:sz w:val="20"/>
        </w:rPr>
        <w:t xml:space="preserve">Условием применения </w:t>
      </w:r>
      <w:proofErr w:type="spellStart"/>
      <w:r>
        <w:rPr>
          <w:rFonts w:ascii="Times New Roman" w:hAnsi="Times New Roman"/>
          <w:sz w:val="20"/>
        </w:rPr>
        <w:t>экcпрессного</w:t>
      </w:r>
      <w:proofErr w:type="spellEnd"/>
      <w:r>
        <w:rPr>
          <w:rFonts w:ascii="Times New Roman" w:hAnsi="Times New Roman"/>
          <w:sz w:val="20"/>
        </w:rPr>
        <w:t xml:space="preserve"> метода является отсутствие загрязнения материалов и изделий техногенными радионуклидами.</w:t>
      </w:r>
    </w:p>
    <w:p w:rsidR="00000000" w:rsidRDefault="000650C5">
      <w:pPr>
        <w:ind w:firstLine="225"/>
        <w:jc w:val="both"/>
        <w:rPr>
          <w:rFonts w:ascii="Times New Roman" w:hAnsi="Times New Roman"/>
          <w:sz w:val="20"/>
        </w:rPr>
      </w:pPr>
      <w:r>
        <w:rPr>
          <w:rFonts w:ascii="Times New Roman" w:hAnsi="Times New Roman"/>
          <w:sz w:val="20"/>
        </w:rPr>
        <w:t>4.1.2 Средства контроля</w:t>
      </w:r>
    </w:p>
    <w:p w:rsidR="00000000" w:rsidRDefault="000650C5">
      <w:pPr>
        <w:ind w:firstLine="225"/>
        <w:jc w:val="both"/>
        <w:rPr>
          <w:rFonts w:ascii="Times New Roman" w:hAnsi="Times New Roman"/>
          <w:sz w:val="20"/>
        </w:rPr>
      </w:pPr>
      <w:r>
        <w:rPr>
          <w:rFonts w:ascii="Times New Roman" w:hAnsi="Times New Roman"/>
          <w:sz w:val="20"/>
        </w:rPr>
        <w:t xml:space="preserve">4.1.2.1 Переносные радиометры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использующие </w:t>
      </w:r>
      <w:proofErr w:type="spellStart"/>
      <w:r>
        <w:rPr>
          <w:rFonts w:ascii="Times New Roman" w:hAnsi="Times New Roman"/>
          <w:sz w:val="20"/>
        </w:rPr>
        <w:t>гамма-спектрометрический</w:t>
      </w:r>
      <w:proofErr w:type="spellEnd"/>
      <w:r>
        <w:rPr>
          <w:rFonts w:ascii="Times New Roman" w:hAnsi="Times New Roman"/>
          <w:sz w:val="20"/>
        </w:rPr>
        <w:t xml:space="preserve"> метод измерений (например, типа РКП-305МС), со следующими техническими характеристиками</w:t>
      </w:r>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 xml:space="preserve">- нижний предел определения величины </w:t>
      </w:r>
      <w:proofErr w:type="spellStart"/>
      <w:r>
        <w:rPr>
          <w:rFonts w:ascii="Times New Roman" w:hAnsi="Times New Roman"/>
          <w:sz w:val="20"/>
        </w:rPr>
        <w:t>Аэфф</w:t>
      </w:r>
      <w:proofErr w:type="spellEnd"/>
      <w:r>
        <w:rPr>
          <w:rFonts w:ascii="Times New Roman" w:hAnsi="Times New Roman"/>
          <w:sz w:val="20"/>
        </w:rPr>
        <w:t xml:space="preserve"> не более 100 </w:t>
      </w:r>
      <w:proofErr w:type="spellStart"/>
      <w:r>
        <w:rPr>
          <w:rFonts w:ascii="Times New Roman" w:hAnsi="Times New Roman"/>
          <w:sz w:val="20"/>
        </w:rPr>
        <w:t>Бк</w:t>
      </w:r>
      <w:proofErr w:type="spellEnd"/>
      <w:r>
        <w:rPr>
          <w:rFonts w:ascii="Times New Roman" w:hAnsi="Times New Roman"/>
          <w:sz w:val="20"/>
        </w:rPr>
        <w:t>/кг;</w:t>
      </w:r>
    </w:p>
    <w:p w:rsidR="00000000" w:rsidRDefault="000650C5">
      <w:pPr>
        <w:ind w:firstLine="225"/>
        <w:jc w:val="both"/>
        <w:rPr>
          <w:rFonts w:ascii="Times New Roman" w:hAnsi="Times New Roman"/>
          <w:sz w:val="20"/>
        </w:rPr>
      </w:pPr>
      <w:r>
        <w:rPr>
          <w:rFonts w:ascii="Times New Roman" w:hAnsi="Times New Roman"/>
          <w:sz w:val="20"/>
        </w:rPr>
        <w:t xml:space="preserve">- относительная погрешность определения величины </w:t>
      </w:r>
      <w:proofErr w:type="spellStart"/>
      <w:r>
        <w:rPr>
          <w:rFonts w:ascii="Times New Roman" w:hAnsi="Times New Roman"/>
          <w:sz w:val="20"/>
        </w:rPr>
        <w:t>Аэфф</w:t>
      </w:r>
      <w:proofErr w:type="spellEnd"/>
      <w:r>
        <w:rPr>
          <w:rFonts w:ascii="Times New Roman" w:hAnsi="Times New Roman"/>
          <w:sz w:val="20"/>
        </w:rPr>
        <w:t xml:space="preserve"> не более 30%.</w:t>
      </w:r>
    </w:p>
    <w:p w:rsidR="00000000" w:rsidRDefault="000650C5">
      <w:pPr>
        <w:ind w:firstLine="225"/>
        <w:jc w:val="both"/>
        <w:rPr>
          <w:rFonts w:ascii="Times New Roman" w:hAnsi="Times New Roman"/>
          <w:sz w:val="20"/>
        </w:rPr>
      </w:pPr>
      <w:r>
        <w:rPr>
          <w:rFonts w:ascii="Times New Roman" w:hAnsi="Times New Roman"/>
          <w:sz w:val="20"/>
        </w:rPr>
        <w:t xml:space="preserve">4.1.2.2 Контрольный </w:t>
      </w:r>
      <w:proofErr w:type="spellStart"/>
      <w:r>
        <w:rPr>
          <w:rFonts w:ascii="Times New Roman" w:hAnsi="Times New Roman"/>
          <w:sz w:val="20"/>
        </w:rPr>
        <w:t>радионуклидный</w:t>
      </w:r>
      <w:proofErr w:type="spellEnd"/>
      <w:r>
        <w:rPr>
          <w:rFonts w:ascii="Times New Roman" w:hAnsi="Times New Roman"/>
          <w:sz w:val="20"/>
        </w:rPr>
        <w:t xml:space="preserve"> источник активностью от 100 до 1000 </w:t>
      </w:r>
      <w:proofErr w:type="spellStart"/>
      <w:r>
        <w:rPr>
          <w:rFonts w:ascii="Times New Roman" w:hAnsi="Times New Roman"/>
          <w:sz w:val="20"/>
        </w:rPr>
        <w:t>Бк</w:t>
      </w:r>
      <w:proofErr w:type="spellEnd"/>
      <w:r>
        <w:rPr>
          <w:rFonts w:ascii="Times New Roman" w:hAnsi="Times New Roman"/>
          <w:sz w:val="20"/>
        </w:rPr>
        <w:t xml:space="preserve"> для проверки </w:t>
      </w:r>
      <w:proofErr w:type="spellStart"/>
      <w:r>
        <w:rPr>
          <w:rFonts w:ascii="Times New Roman" w:hAnsi="Times New Roman"/>
          <w:sz w:val="20"/>
        </w:rPr>
        <w:t>воспроизводимости</w:t>
      </w:r>
      <w:proofErr w:type="spellEnd"/>
      <w:r>
        <w:rPr>
          <w:rFonts w:ascii="Times New Roman" w:hAnsi="Times New Roman"/>
          <w:sz w:val="20"/>
        </w:rPr>
        <w:t xml:space="preserve"> показаний радиометра.</w:t>
      </w:r>
    </w:p>
    <w:p w:rsidR="00000000" w:rsidRDefault="000650C5">
      <w:pPr>
        <w:ind w:firstLine="225"/>
        <w:jc w:val="both"/>
        <w:rPr>
          <w:rFonts w:ascii="Times New Roman" w:hAnsi="Times New Roman"/>
          <w:sz w:val="20"/>
        </w:rPr>
      </w:pPr>
      <w:r>
        <w:rPr>
          <w:rFonts w:ascii="Times New Roman" w:hAnsi="Times New Roman"/>
          <w:sz w:val="20"/>
        </w:rPr>
        <w:t>4.1.2.3 Применяемая радиометрическая аппаратура должна подвергаться обязательным государственным метрологическим испытаниям в соответствии с ГОСТ 8.326 и ГОСТ 8.513, подтверждаемым свидетельством о государственной метрологической аттестации, и комплекто</w:t>
      </w:r>
      <w:r>
        <w:rPr>
          <w:rFonts w:ascii="Times New Roman" w:hAnsi="Times New Roman"/>
          <w:sz w:val="20"/>
        </w:rPr>
        <w:t>ваться аттестованными в установленном порядке методиками выполнения измерений, обеспечивающими введение необходимых поправок и оценку погрешности результатов в условиях реальных измерений.</w:t>
      </w:r>
    </w:p>
    <w:p w:rsidR="00000000" w:rsidRDefault="000650C5">
      <w:pPr>
        <w:ind w:firstLine="225"/>
        <w:jc w:val="both"/>
        <w:rPr>
          <w:rFonts w:ascii="Times New Roman" w:hAnsi="Times New Roman"/>
          <w:sz w:val="20"/>
        </w:rPr>
      </w:pPr>
      <w:r>
        <w:rPr>
          <w:rFonts w:ascii="Times New Roman" w:hAnsi="Times New Roman"/>
          <w:b/>
          <w:sz w:val="20"/>
        </w:rPr>
        <w:t>(Измененная редакция, Изм. №1)</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4.1.3 Порядок подготовки аппаратуры к проведению измерений и контроль ее </w:t>
      </w:r>
      <w:r>
        <w:rPr>
          <w:rFonts w:ascii="Times New Roman" w:hAnsi="Times New Roman"/>
          <w:sz w:val="20"/>
        </w:rPr>
        <w:lastRenderedPageBreak/>
        <w:t xml:space="preserve">работоспособности </w:t>
      </w:r>
    </w:p>
    <w:p w:rsidR="00000000" w:rsidRDefault="000650C5">
      <w:pPr>
        <w:ind w:firstLine="225"/>
        <w:jc w:val="both"/>
        <w:rPr>
          <w:rFonts w:ascii="Times New Roman" w:hAnsi="Times New Roman"/>
          <w:sz w:val="20"/>
        </w:rPr>
      </w:pPr>
      <w:r>
        <w:rPr>
          <w:rFonts w:ascii="Times New Roman" w:hAnsi="Times New Roman"/>
          <w:sz w:val="20"/>
        </w:rPr>
        <w:t>Подготовку аппаратуры к проведению измерений проводят в соответствии с инструкцией по ее эксплуатации.</w:t>
      </w:r>
    </w:p>
    <w:p w:rsidR="00000000" w:rsidRDefault="000650C5">
      <w:pPr>
        <w:ind w:firstLine="225"/>
        <w:jc w:val="both"/>
        <w:rPr>
          <w:rFonts w:ascii="Times New Roman" w:hAnsi="Times New Roman"/>
          <w:sz w:val="20"/>
        </w:rPr>
      </w:pPr>
      <w:r>
        <w:rPr>
          <w:rFonts w:ascii="Times New Roman" w:hAnsi="Times New Roman"/>
          <w:sz w:val="20"/>
        </w:rPr>
        <w:t>Для проверки работы аппаратуры перед началом и после выполнения рабочих измерений проводят измер</w:t>
      </w:r>
      <w:r>
        <w:rPr>
          <w:rFonts w:ascii="Times New Roman" w:hAnsi="Times New Roman"/>
          <w:sz w:val="20"/>
        </w:rPr>
        <w:t>ения с помощью контрольного источника. Разница показаний между этими измерениями не должна превышать 5%.</w:t>
      </w:r>
    </w:p>
    <w:p w:rsidR="00000000" w:rsidRDefault="000650C5">
      <w:pPr>
        <w:ind w:firstLine="225"/>
        <w:jc w:val="both"/>
        <w:rPr>
          <w:rFonts w:ascii="Times New Roman" w:hAnsi="Times New Roman"/>
          <w:sz w:val="20"/>
        </w:rPr>
      </w:pPr>
      <w:r>
        <w:rPr>
          <w:rFonts w:ascii="Times New Roman" w:hAnsi="Times New Roman"/>
          <w:sz w:val="20"/>
        </w:rPr>
        <w:t xml:space="preserve">4.1.4 Порядок проведения контроля </w:t>
      </w:r>
    </w:p>
    <w:p w:rsidR="00000000" w:rsidRDefault="000650C5">
      <w:pPr>
        <w:ind w:firstLine="225"/>
        <w:jc w:val="both"/>
        <w:rPr>
          <w:rFonts w:ascii="Times New Roman" w:hAnsi="Times New Roman"/>
          <w:sz w:val="20"/>
        </w:rPr>
      </w:pPr>
      <w:r>
        <w:rPr>
          <w:rFonts w:ascii="Times New Roman" w:hAnsi="Times New Roman"/>
          <w:sz w:val="20"/>
        </w:rPr>
        <w:t>4.1.4.1 При контроле сыпучих материалов на складе контрольные точки выбирают:</w:t>
      </w:r>
    </w:p>
    <w:p w:rsidR="00000000" w:rsidRDefault="000650C5">
      <w:pPr>
        <w:ind w:firstLine="225"/>
        <w:jc w:val="both"/>
        <w:rPr>
          <w:rFonts w:ascii="Times New Roman" w:hAnsi="Times New Roman"/>
          <w:sz w:val="20"/>
        </w:rPr>
      </w:pPr>
      <w:r>
        <w:rPr>
          <w:rFonts w:ascii="Times New Roman" w:hAnsi="Times New Roman"/>
          <w:sz w:val="20"/>
        </w:rPr>
        <w:t>- на конусах или штабелях - по периметрам горизонтальных сечений с интервалом не более 10 м, высота нижнего сечения от подошвы конуса или штабеля должна быть не менее 1 м;</w:t>
      </w:r>
    </w:p>
    <w:p w:rsidR="00000000" w:rsidRDefault="000650C5">
      <w:pPr>
        <w:ind w:firstLine="225"/>
        <w:jc w:val="both"/>
        <w:rPr>
          <w:rFonts w:ascii="Times New Roman" w:hAnsi="Times New Roman"/>
          <w:sz w:val="20"/>
        </w:rPr>
      </w:pPr>
      <w:r>
        <w:rPr>
          <w:rFonts w:ascii="Times New Roman" w:hAnsi="Times New Roman"/>
          <w:sz w:val="20"/>
        </w:rPr>
        <w:t>- на карте намыва - в узлах прямоугольной сети 10х10 м.</w:t>
      </w:r>
    </w:p>
    <w:p w:rsidR="00000000" w:rsidRDefault="000650C5">
      <w:pPr>
        <w:ind w:firstLine="225"/>
        <w:jc w:val="both"/>
        <w:rPr>
          <w:rFonts w:ascii="Times New Roman" w:hAnsi="Times New Roman"/>
          <w:sz w:val="20"/>
        </w:rPr>
      </w:pPr>
      <w:r>
        <w:rPr>
          <w:rFonts w:ascii="Times New Roman" w:hAnsi="Times New Roman"/>
          <w:sz w:val="20"/>
        </w:rPr>
        <w:t>4.1.4.2 При входном контроле сыпучих строительных материалов контр</w:t>
      </w:r>
      <w:r>
        <w:rPr>
          <w:rFonts w:ascii="Times New Roman" w:hAnsi="Times New Roman"/>
          <w:sz w:val="20"/>
        </w:rPr>
        <w:t>ольные точки выбирают в каждом транспортном средстве на расстоянии не менее 1 м от бортовой стенки:</w:t>
      </w:r>
    </w:p>
    <w:p w:rsidR="00000000" w:rsidRDefault="000650C5">
      <w:pPr>
        <w:ind w:firstLine="225"/>
        <w:jc w:val="both"/>
        <w:rPr>
          <w:rFonts w:ascii="Times New Roman" w:hAnsi="Times New Roman"/>
          <w:sz w:val="20"/>
        </w:rPr>
      </w:pPr>
      <w:r>
        <w:rPr>
          <w:rFonts w:ascii="Times New Roman" w:hAnsi="Times New Roman"/>
          <w:sz w:val="20"/>
        </w:rPr>
        <w:t>- в железнодорожном транспорте (полувагоне и платформе) - не менее двух точек;</w:t>
      </w:r>
    </w:p>
    <w:p w:rsidR="00000000" w:rsidRDefault="000650C5">
      <w:pPr>
        <w:ind w:firstLine="225"/>
        <w:jc w:val="both"/>
        <w:rPr>
          <w:rFonts w:ascii="Times New Roman" w:hAnsi="Times New Roman"/>
          <w:sz w:val="20"/>
        </w:rPr>
      </w:pPr>
      <w:r>
        <w:rPr>
          <w:rFonts w:ascii="Times New Roman" w:hAnsi="Times New Roman"/>
          <w:sz w:val="20"/>
        </w:rPr>
        <w:t>- в автомобильном транспорте - одну точку в центре кузова;</w:t>
      </w:r>
    </w:p>
    <w:p w:rsidR="00000000" w:rsidRDefault="000650C5">
      <w:pPr>
        <w:ind w:firstLine="225"/>
        <w:jc w:val="both"/>
        <w:rPr>
          <w:rFonts w:ascii="Times New Roman" w:hAnsi="Times New Roman"/>
          <w:sz w:val="20"/>
        </w:rPr>
      </w:pPr>
      <w:r>
        <w:rPr>
          <w:rFonts w:ascii="Times New Roman" w:hAnsi="Times New Roman"/>
          <w:sz w:val="20"/>
        </w:rPr>
        <w:t>- на водном транспорте (на барже - площадке или бункерных судах) - не менее двух точек, расположенных вдоль оси судна.</w:t>
      </w:r>
    </w:p>
    <w:p w:rsidR="00000000" w:rsidRDefault="000650C5">
      <w:pPr>
        <w:ind w:firstLine="225"/>
        <w:jc w:val="both"/>
        <w:rPr>
          <w:rFonts w:ascii="Times New Roman" w:hAnsi="Times New Roman"/>
          <w:sz w:val="20"/>
        </w:rPr>
      </w:pPr>
      <w:r>
        <w:rPr>
          <w:rFonts w:ascii="Times New Roman" w:hAnsi="Times New Roman"/>
          <w:sz w:val="20"/>
        </w:rPr>
        <w:t>4.1.4.3 При проведении контроля строительных изделий из них формируют прямоугольную призму с основанием не менее 1,2х1,2 м и высотой 0,5 м или выбирают под</w:t>
      </w:r>
      <w:r>
        <w:rPr>
          <w:rFonts w:ascii="Times New Roman" w:hAnsi="Times New Roman"/>
          <w:sz w:val="20"/>
        </w:rPr>
        <w:t>дон (пакет) изделий, уложенных не в "елочку", с размерами не менее указанных и в центре верхней плоскости изделий выбирают контрольную точку.</w:t>
      </w:r>
    </w:p>
    <w:p w:rsidR="00000000" w:rsidRDefault="000650C5">
      <w:pPr>
        <w:ind w:firstLine="225"/>
        <w:jc w:val="both"/>
        <w:rPr>
          <w:rFonts w:ascii="Times New Roman" w:hAnsi="Times New Roman"/>
          <w:sz w:val="20"/>
        </w:rPr>
      </w:pPr>
      <w:r>
        <w:rPr>
          <w:rFonts w:ascii="Times New Roman" w:hAnsi="Times New Roman"/>
          <w:sz w:val="20"/>
        </w:rPr>
        <w:t>4.1.4.4 Измерения проводят путем установки блока детектирования радиометра в контрольной точке на ровной поверхности материала. За ровную принимают поверхность, на которой размеры выступов (впадин) не превышают диаметр блока детектирования.</w:t>
      </w:r>
    </w:p>
    <w:p w:rsidR="00000000" w:rsidRDefault="000650C5">
      <w:pPr>
        <w:ind w:firstLine="225"/>
        <w:jc w:val="both"/>
        <w:rPr>
          <w:rFonts w:ascii="Times New Roman" w:hAnsi="Times New Roman"/>
          <w:sz w:val="20"/>
        </w:rPr>
      </w:pPr>
      <w:r>
        <w:rPr>
          <w:rFonts w:ascii="Times New Roman" w:hAnsi="Times New Roman"/>
          <w:sz w:val="20"/>
        </w:rPr>
        <w:t>В каждой контрольной точке проводят не менее трех последовательных измерений.</w:t>
      </w:r>
    </w:p>
    <w:p w:rsidR="00000000" w:rsidRDefault="000650C5">
      <w:pPr>
        <w:ind w:firstLine="225"/>
        <w:jc w:val="both"/>
        <w:rPr>
          <w:rFonts w:ascii="Times New Roman" w:hAnsi="Times New Roman"/>
          <w:sz w:val="20"/>
        </w:rPr>
      </w:pPr>
      <w:r>
        <w:rPr>
          <w:rFonts w:ascii="Times New Roman" w:hAnsi="Times New Roman"/>
          <w:sz w:val="20"/>
        </w:rPr>
        <w:t xml:space="preserve">4.1.4.5 Для снижения влияния бокового излучения на </w:t>
      </w:r>
      <w:r>
        <w:rPr>
          <w:rFonts w:ascii="Times New Roman" w:hAnsi="Times New Roman"/>
          <w:sz w:val="20"/>
        </w:rPr>
        <w:t>результаты измерения должны проводиться на расстоянии не менее 20 м от зданий, сооружений, массивов горных пород и строительных материалов и изделий.</w:t>
      </w:r>
    </w:p>
    <w:p w:rsidR="00000000" w:rsidRDefault="000650C5">
      <w:pPr>
        <w:ind w:firstLine="225"/>
        <w:jc w:val="both"/>
        <w:rPr>
          <w:rFonts w:ascii="Times New Roman" w:hAnsi="Times New Roman"/>
          <w:sz w:val="20"/>
        </w:rPr>
      </w:pPr>
      <w:r>
        <w:rPr>
          <w:rFonts w:ascii="Times New Roman" w:hAnsi="Times New Roman"/>
          <w:sz w:val="20"/>
        </w:rPr>
        <w:t>4.1.5 Правила обработки результатов измерений</w:t>
      </w:r>
    </w:p>
    <w:p w:rsidR="00000000" w:rsidRDefault="000650C5">
      <w:pPr>
        <w:ind w:firstLine="225"/>
        <w:jc w:val="both"/>
        <w:rPr>
          <w:rFonts w:ascii="Times New Roman" w:hAnsi="Times New Roman"/>
          <w:sz w:val="20"/>
        </w:rPr>
      </w:pPr>
      <w:r>
        <w:rPr>
          <w:rFonts w:ascii="Times New Roman" w:hAnsi="Times New Roman"/>
          <w:sz w:val="20"/>
        </w:rPr>
        <w:t xml:space="preserve">4.1.5.1 За результат определения величины </w:t>
      </w:r>
      <w:proofErr w:type="spellStart"/>
      <w:r>
        <w:rPr>
          <w:rFonts w:ascii="Times New Roman" w:hAnsi="Times New Roman"/>
          <w:sz w:val="20"/>
        </w:rPr>
        <w:t>Аэфф</w:t>
      </w:r>
      <w:proofErr w:type="spellEnd"/>
      <w:r>
        <w:rPr>
          <w:rFonts w:ascii="Times New Roman" w:hAnsi="Times New Roman"/>
          <w:sz w:val="20"/>
        </w:rPr>
        <w:t xml:space="preserve"> в контрольной точке принимают значение, определяемое по формуле:</w:t>
      </w:r>
    </w:p>
    <w:p w:rsidR="00000000" w:rsidRDefault="000650C5">
      <w:pPr>
        <w:ind w:firstLine="225"/>
        <w:jc w:val="both"/>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position w:val="-28"/>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42.75pt">
            <v:imagedata r:id="rId4" o:title=""/>
          </v:shape>
        </w:pict>
      </w:r>
      <w:r>
        <w:rPr>
          <w:rFonts w:ascii="Times New Roman" w:hAnsi="Times New Roman"/>
          <w:sz w:val="20"/>
        </w:rPr>
        <w:t>,                         (2)</w:t>
      </w:r>
    </w:p>
    <w:p w:rsidR="00000000" w:rsidRDefault="000650C5">
      <w:pPr>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60"/>
        <w:gridCol w:w="4661"/>
      </w:tblGrid>
      <w:tr w:rsidR="00000000">
        <w:tblPrEx>
          <w:tblCellMar>
            <w:top w:w="0" w:type="dxa"/>
            <w:bottom w:w="0" w:type="dxa"/>
          </w:tblCellMar>
        </w:tblPrEx>
        <w:tc>
          <w:tcPr>
            <w:tcW w:w="1860" w:type="dxa"/>
          </w:tcPr>
          <w:p w:rsidR="00000000" w:rsidRDefault="000650C5">
            <w:pPr>
              <w:jc w:val="both"/>
              <w:rPr>
                <w:rFonts w:ascii="Times New Roman" w:hAnsi="Times New Roman"/>
                <w:sz w:val="20"/>
              </w:rPr>
            </w:pPr>
            <w:r>
              <w:rPr>
                <w:rFonts w:ascii="Times New Roman" w:hAnsi="Times New Roman"/>
                <w:sz w:val="20"/>
              </w:rPr>
              <w:t xml:space="preserve">где  </w:t>
            </w:r>
            <w:proofErr w:type="spellStart"/>
            <w:r>
              <w:rPr>
                <w:rFonts w:ascii="Times New Roman" w:hAnsi="Times New Roman"/>
                <w:sz w:val="20"/>
              </w:rPr>
              <w:t>i</w:t>
            </w:r>
            <w:proofErr w:type="spellEnd"/>
            <w:r>
              <w:rPr>
                <w:rFonts w:ascii="Times New Roman" w:hAnsi="Times New Roman"/>
                <w:sz w:val="20"/>
              </w:rPr>
              <w:t xml:space="preserve">=1, 2, ..., </w:t>
            </w:r>
            <w:r>
              <w:rPr>
                <w:rFonts w:ascii="Times New Roman" w:hAnsi="Times New Roman"/>
                <w:position w:val="-6"/>
                <w:sz w:val="20"/>
              </w:rPr>
              <w:pict>
                <v:shape id="_x0000_i1026" type="#_x0000_t75" style="width:18.75pt;height:11.25pt">
                  <v:imagedata r:id="rId5" o:title=""/>
                </v:shape>
              </w:pict>
            </w:r>
          </w:p>
        </w:tc>
        <w:tc>
          <w:tcPr>
            <w:tcW w:w="4661" w:type="dxa"/>
          </w:tcPr>
          <w:p w:rsidR="00000000" w:rsidRDefault="000650C5">
            <w:pPr>
              <w:rPr>
                <w:rFonts w:ascii="Times New Roman" w:hAnsi="Times New Roman"/>
                <w:sz w:val="20"/>
              </w:rPr>
            </w:pPr>
            <w:r>
              <w:rPr>
                <w:rFonts w:ascii="Times New Roman" w:hAnsi="Times New Roman"/>
                <w:sz w:val="20"/>
              </w:rPr>
              <w:t>номер измерения в данной точке;</w:t>
            </w:r>
          </w:p>
        </w:tc>
      </w:tr>
      <w:tr w:rsidR="00000000">
        <w:tblPrEx>
          <w:tblCellMar>
            <w:top w:w="0" w:type="dxa"/>
            <w:bottom w:w="0" w:type="dxa"/>
          </w:tblCellMar>
        </w:tblPrEx>
        <w:tc>
          <w:tcPr>
            <w:tcW w:w="1860" w:type="dxa"/>
          </w:tcPr>
          <w:p w:rsidR="00000000" w:rsidRDefault="000650C5">
            <w:pPr>
              <w:jc w:val="right"/>
              <w:rPr>
                <w:rFonts w:ascii="Times New Roman" w:hAnsi="Times New Roman"/>
                <w:sz w:val="20"/>
              </w:rPr>
            </w:pPr>
            <w:r>
              <w:rPr>
                <w:rFonts w:ascii="Times New Roman" w:hAnsi="Times New Roman"/>
                <w:position w:val="-6"/>
                <w:sz w:val="20"/>
              </w:rPr>
              <w:pict>
                <v:shape id="_x0000_i1027" type="#_x0000_t75" style="width:18.75pt;height:11.25pt">
                  <v:imagedata r:id="rId5" o:title=""/>
                </v:shape>
              </w:pict>
            </w:r>
          </w:p>
        </w:tc>
        <w:tc>
          <w:tcPr>
            <w:tcW w:w="4661" w:type="dxa"/>
          </w:tcPr>
          <w:p w:rsidR="00000000" w:rsidRDefault="000650C5">
            <w:pPr>
              <w:jc w:val="both"/>
              <w:rPr>
                <w:rFonts w:ascii="Times New Roman" w:hAnsi="Times New Roman"/>
                <w:sz w:val="20"/>
              </w:rPr>
            </w:pPr>
            <w:r>
              <w:rPr>
                <w:rFonts w:ascii="Times New Roman" w:hAnsi="Times New Roman"/>
                <w:sz w:val="20"/>
              </w:rPr>
              <w:t>количество измерений в данной точке (</w:t>
            </w:r>
            <w:r>
              <w:rPr>
                <w:rFonts w:ascii="Times New Roman" w:hAnsi="Times New Roman"/>
                <w:position w:val="-6"/>
                <w:sz w:val="20"/>
              </w:rPr>
              <w:pict>
                <v:shape id="_x0000_i1028" type="#_x0000_t75" style="width:27.75pt;height:14.25pt">
                  <v:imagedata r:id="rId6" o:title=""/>
                </v:shape>
              </w:pict>
            </w:r>
            <w:r>
              <w:rPr>
                <w:rFonts w:ascii="Times New Roman" w:hAnsi="Times New Roman"/>
                <w:sz w:val="20"/>
              </w:rPr>
              <w:t>);</w:t>
            </w:r>
          </w:p>
        </w:tc>
      </w:tr>
      <w:tr w:rsidR="00000000">
        <w:tblPrEx>
          <w:tblCellMar>
            <w:top w:w="0" w:type="dxa"/>
            <w:bottom w:w="0" w:type="dxa"/>
          </w:tblCellMar>
        </w:tblPrEx>
        <w:tc>
          <w:tcPr>
            <w:tcW w:w="1860" w:type="dxa"/>
          </w:tcPr>
          <w:p w:rsidR="00000000" w:rsidRDefault="000650C5">
            <w:pPr>
              <w:jc w:val="right"/>
              <w:rPr>
                <w:rFonts w:ascii="Times New Roman" w:hAnsi="Times New Roman"/>
                <w:sz w:val="20"/>
              </w:rPr>
            </w:pPr>
            <w:proofErr w:type="spellStart"/>
            <w:r>
              <w:rPr>
                <w:rFonts w:ascii="Times New Roman" w:hAnsi="Times New Roman"/>
                <w:sz w:val="20"/>
              </w:rPr>
              <w:t>Аэфф</w:t>
            </w:r>
            <w:proofErr w:type="spellEnd"/>
            <w:r>
              <w:rPr>
                <w:rFonts w:ascii="Times New Roman" w:hAnsi="Times New Roman"/>
                <w:sz w:val="20"/>
              </w:rPr>
              <w:t>.</w:t>
            </w:r>
            <w:r>
              <w:rPr>
                <w:rFonts w:ascii="Times New Roman" w:hAnsi="Times New Roman"/>
                <w:position w:val="-12"/>
                <w:sz w:val="20"/>
              </w:rPr>
              <w:pict>
                <v:shape id="_x0000_i1029" type="#_x0000_t75" style="width:6pt;height:18pt">
                  <v:imagedata r:id="rId7" o:title=""/>
                </v:shape>
              </w:pict>
            </w:r>
            <w:r>
              <w:rPr>
                <w:rFonts w:ascii="Times New Roman" w:hAnsi="Times New Roman"/>
                <w:sz w:val="20"/>
              </w:rPr>
              <w:t xml:space="preserve"> -</w:t>
            </w:r>
          </w:p>
        </w:tc>
        <w:tc>
          <w:tcPr>
            <w:tcW w:w="4661" w:type="dxa"/>
          </w:tcPr>
          <w:p w:rsidR="00000000" w:rsidRDefault="000650C5">
            <w:pPr>
              <w:jc w:val="both"/>
              <w:rPr>
                <w:rFonts w:ascii="Times New Roman" w:hAnsi="Times New Roman"/>
                <w:sz w:val="20"/>
              </w:rPr>
            </w:pPr>
            <w:r>
              <w:rPr>
                <w:rFonts w:ascii="Times New Roman" w:hAnsi="Times New Roman"/>
                <w:sz w:val="20"/>
              </w:rPr>
              <w:t xml:space="preserve">значение величины </w:t>
            </w:r>
            <w:proofErr w:type="spellStart"/>
            <w:r>
              <w:rPr>
                <w:rFonts w:ascii="Times New Roman" w:hAnsi="Times New Roman"/>
                <w:sz w:val="20"/>
              </w:rPr>
              <w:t>Аэфф</w:t>
            </w:r>
            <w:proofErr w:type="spellEnd"/>
            <w:r>
              <w:rPr>
                <w:rFonts w:ascii="Times New Roman" w:hAnsi="Times New Roman"/>
                <w:sz w:val="20"/>
              </w:rPr>
              <w:t xml:space="preserve"> при i-м измерении;</w:t>
            </w:r>
          </w:p>
        </w:tc>
      </w:tr>
      <w:tr w:rsidR="00000000">
        <w:tblPrEx>
          <w:tblCellMar>
            <w:top w:w="0" w:type="dxa"/>
            <w:bottom w:w="0" w:type="dxa"/>
          </w:tblCellMar>
        </w:tblPrEx>
        <w:tc>
          <w:tcPr>
            <w:tcW w:w="1860" w:type="dxa"/>
          </w:tcPr>
          <w:p w:rsidR="00000000" w:rsidRDefault="000650C5">
            <w:pPr>
              <w:jc w:val="right"/>
              <w:rPr>
                <w:rFonts w:ascii="Times New Roman" w:hAnsi="Times New Roman"/>
                <w:sz w:val="20"/>
              </w:rPr>
            </w:pPr>
            <w:r>
              <w:rPr>
                <w:rFonts w:ascii="Times New Roman" w:hAnsi="Times New Roman"/>
                <w:position w:val="-4"/>
                <w:sz w:val="20"/>
              </w:rPr>
              <w:pict>
                <v:shape id="_x0000_i1030" type="#_x0000_t75" style="width:20.25pt;height:12.75pt">
                  <v:imagedata r:id="rId8" o:title=""/>
                </v:shape>
              </w:pict>
            </w:r>
          </w:p>
        </w:tc>
        <w:tc>
          <w:tcPr>
            <w:tcW w:w="4661" w:type="dxa"/>
          </w:tcPr>
          <w:p w:rsidR="00000000" w:rsidRDefault="000650C5">
            <w:pPr>
              <w:jc w:val="both"/>
              <w:rPr>
                <w:rFonts w:ascii="Times New Roman" w:hAnsi="Times New Roman"/>
                <w:sz w:val="20"/>
              </w:rPr>
            </w:pPr>
            <w:r>
              <w:rPr>
                <w:rFonts w:ascii="Times New Roman" w:hAnsi="Times New Roman"/>
                <w:sz w:val="20"/>
              </w:rPr>
              <w:t>абсолютная погрешнос</w:t>
            </w:r>
            <w:r>
              <w:rPr>
                <w:rFonts w:ascii="Times New Roman" w:hAnsi="Times New Roman"/>
                <w:sz w:val="20"/>
              </w:rPr>
              <w:t>ть измерения, оцениваемая в соответствии с методикой выполнения измерений.</w:t>
            </w:r>
          </w:p>
        </w:tc>
      </w:tr>
    </w:tbl>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4.1.5.2 За результат определения величины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партии материала (</w:t>
      </w:r>
      <w:proofErr w:type="spellStart"/>
      <w:r>
        <w:rPr>
          <w:rFonts w:ascii="Times New Roman" w:hAnsi="Times New Roman"/>
          <w:sz w:val="20"/>
        </w:rPr>
        <w:t>Аэфф.п</w:t>
      </w:r>
      <w:proofErr w:type="spellEnd"/>
      <w:r>
        <w:rPr>
          <w:rFonts w:ascii="Times New Roman" w:hAnsi="Times New Roman"/>
          <w:sz w:val="20"/>
        </w:rPr>
        <w:t xml:space="preserve">) принимают максимальное из значений </w:t>
      </w:r>
      <w:proofErr w:type="spellStart"/>
      <w:r>
        <w:rPr>
          <w:rFonts w:ascii="Times New Roman" w:hAnsi="Times New Roman"/>
          <w:sz w:val="20"/>
        </w:rPr>
        <w:t>Аэфф.т</w:t>
      </w:r>
      <w:proofErr w:type="spellEnd"/>
      <w:r>
        <w:rPr>
          <w:rFonts w:ascii="Times New Roman" w:hAnsi="Times New Roman"/>
          <w:sz w:val="20"/>
        </w:rPr>
        <w:t>.</w:t>
      </w:r>
      <w:r>
        <w:rPr>
          <w:rFonts w:ascii="Times New Roman" w:hAnsi="Times New Roman"/>
          <w:position w:val="-13"/>
          <w:sz w:val="20"/>
        </w:rPr>
        <w:pict>
          <v:shape id="_x0000_i1031" type="#_x0000_t75" style="width:8.25pt;height:18.75pt">
            <v:imagedata r:id="rId9" o:title=""/>
          </v:shape>
        </w:pict>
      </w:r>
      <w:r>
        <w:rPr>
          <w:rFonts w:ascii="Times New Roman" w:hAnsi="Times New Roman"/>
          <w:sz w:val="20"/>
        </w:rPr>
        <w:t>, полученных при измерениях в контрольных точках данной партии.</w:t>
      </w:r>
    </w:p>
    <w:p w:rsidR="00000000" w:rsidRDefault="000650C5">
      <w:pPr>
        <w:ind w:firstLine="225"/>
        <w:jc w:val="both"/>
        <w:rPr>
          <w:rFonts w:ascii="Times New Roman" w:hAnsi="Times New Roman"/>
          <w:sz w:val="20"/>
        </w:rPr>
      </w:pPr>
      <w:r>
        <w:rPr>
          <w:rFonts w:ascii="Times New Roman" w:hAnsi="Times New Roman"/>
          <w:sz w:val="20"/>
        </w:rPr>
        <w:t>4.1.6 Правила оформления результатов контроля</w:t>
      </w:r>
    </w:p>
    <w:p w:rsidR="00000000" w:rsidRDefault="000650C5">
      <w:pPr>
        <w:ind w:firstLine="225"/>
        <w:jc w:val="both"/>
        <w:rPr>
          <w:rFonts w:ascii="Times New Roman" w:hAnsi="Times New Roman"/>
          <w:sz w:val="20"/>
        </w:rPr>
      </w:pPr>
      <w:r>
        <w:rPr>
          <w:rFonts w:ascii="Times New Roman" w:hAnsi="Times New Roman"/>
          <w:sz w:val="20"/>
        </w:rPr>
        <w:t>Показания прибора и результаты контроля заносят в журнал по форме приложения Б.</w:t>
      </w:r>
    </w:p>
    <w:p w:rsidR="00000000" w:rsidRDefault="000650C5">
      <w:pPr>
        <w:ind w:firstLine="225"/>
        <w:jc w:val="both"/>
        <w:rPr>
          <w:rFonts w:ascii="Times New Roman" w:hAnsi="Times New Roman"/>
          <w:sz w:val="20"/>
        </w:rPr>
      </w:pPr>
      <w:r>
        <w:rPr>
          <w:rFonts w:ascii="Times New Roman" w:hAnsi="Times New Roman"/>
          <w:sz w:val="20"/>
        </w:rPr>
        <w:t>В журнале регистрируют дату проведения контроля, наименование материала (изделия), привязку конт</w:t>
      </w:r>
      <w:r>
        <w:rPr>
          <w:rFonts w:ascii="Times New Roman" w:hAnsi="Times New Roman"/>
          <w:sz w:val="20"/>
        </w:rPr>
        <w:t xml:space="preserve">рольных точек измерения, особенности условий измерений (расстояние от источника бокового излучения, температура воздуха и др.), показания прибора (значения удельной активности каждого радионуклида или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материале) с оценкой погрешности, результат определения величины </w:t>
      </w:r>
      <w:proofErr w:type="spellStart"/>
      <w:r>
        <w:rPr>
          <w:rFonts w:ascii="Times New Roman" w:hAnsi="Times New Roman"/>
          <w:sz w:val="20"/>
        </w:rPr>
        <w:t>Аэфф.п</w:t>
      </w:r>
      <w:proofErr w:type="spellEnd"/>
      <w:r>
        <w:rPr>
          <w:rFonts w:ascii="Times New Roman" w:hAnsi="Times New Roman"/>
          <w:sz w:val="20"/>
        </w:rPr>
        <w:t>, предварительное заключение о классе материала.</w:t>
      </w:r>
    </w:p>
    <w:p w:rsidR="00000000" w:rsidRDefault="000650C5">
      <w:pPr>
        <w:ind w:firstLine="225"/>
        <w:jc w:val="both"/>
        <w:rPr>
          <w:rFonts w:ascii="Times New Roman" w:hAnsi="Times New Roman"/>
          <w:sz w:val="20"/>
        </w:rPr>
      </w:pPr>
      <w:r>
        <w:rPr>
          <w:rFonts w:ascii="Times New Roman" w:hAnsi="Times New Roman"/>
          <w:sz w:val="20"/>
        </w:rPr>
        <w:t xml:space="preserve">В случае, если определенная при контроле величина </w:t>
      </w:r>
      <w:proofErr w:type="spellStart"/>
      <w:r>
        <w:rPr>
          <w:rFonts w:ascii="Times New Roman" w:hAnsi="Times New Roman"/>
          <w:sz w:val="20"/>
        </w:rPr>
        <w:t>Аэфф.п</w:t>
      </w:r>
      <w:proofErr w:type="spellEnd"/>
      <w:r>
        <w:rPr>
          <w:rFonts w:ascii="Times New Roman" w:hAnsi="Times New Roman"/>
          <w:sz w:val="20"/>
        </w:rPr>
        <w:t xml:space="preserve"> равна верхнему граничному значению, установленному для соответствующего класса, материал необход</w:t>
      </w:r>
      <w:r>
        <w:rPr>
          <w:rFonts w:ascii="Times New Roman" w:hAnsi="Times New Roman"/>
          <w:sz w:val="20"/>
        </w:rPr>
        <w:t>имо относить к следующему классу.</w:t>
      </w:r>
    </w:p>
    <w:p w:rsidR="00000000" w:rsidRDefault="000650C5">
      <w:pPr>
        <w:ind w:firstLine="225"/>
        <w:jc w:val="both"/>
        <w:rPr>
          <w:rFonts w:ascii="Times New Roman" w:hAnsi="Times New Roman"/>
          <w:sz w:val="20"/>
        </w:rPr>
      </w:pPr>
      <w:r>
        <w:rPr>
          <w:rFonts w:ascii="Times New Roman" w:hAnsi="Times New Roman"/>
          <w:sz w:val="20"/>
        </w:rPr>
        <w:t>4.2 Лабораторный метод</w:t>
      </w:r>
    </w:p>
    <w:p w:rsidR="00000000" w:rsidRDefault="000650C5">
      <w:pPr>
        <w:ind w:firstLine="225"/>
        <w:jc w:val="both"/>
        <w:rPr>
          <w:rFonts w:ascii="Times New Roman" w:hAnsi="Times New Roman"/>
          <w:sz w:val="20"/>
        </w:rPr>
      </w:pPr>
      <w:r>
        <w:rPr>
          <w:rFonts w:ascii="Times New Roman" w:hAnsi="Times New Roman"/>
          <w:sz w:val="20"/>
        </w:rPr>
        <w:t>4.2.1 Назначение метода</w:t>
      </w:r>
    </w:p>
    <w:p w:rsidR="00000000" w:rsidRDefault="000650C5">
      <w:pPr>
        <w:ind w:firstLine="225"/>
        <w:jc w:val="both"/>
        <w:rPr>
          <w:rFonts w:ascii="Times New Roman" w:hAnsi="Times New Roman"/>
          <w:sz w:val="20"/>
        </w:rPr>
      </w:pPr>
      <w:r>
        <w:rPr>
          <w:rFonts w:ascii="Times New Roman" w:hAnsi="Times New Roman"/>
          <w:sz w:val="20"/>
        </w:rPr>
        <w:t>Лабораторный метод предназначен для:</w:t>
      </w:r>
    </w:p>
    <w:p w:rsidR="00000000" w:rsidRDefault="000650C5">
      <w:pPr>
        <w:ind w:firstLine="225"/>
        <w:jc w:val="both"/>
        <w:rPr>
          <w:rFonts w:ascii="Times New Roman" w:hAnsi="Times New Roman"/>
          <w:sz w:val="20"/>
        </w:rPr>
      </w:pPr>
      <w:r>
        <w:rPr>
          <w:rFonts w:ascii="Times New Roman" w:hAnsi="Times New Roman"/>
          <w:sz w:val="20"/>
        </w:rPr>
        <w:t>- установления класса строительного материала (изделия);</w:t>
      </w:r>
    </w:p>
    <w:p w:rsidR="00000000" w:rsidRDefault="000650C5">
      <w:pPr>
        <w:ind w:firstLine="225"/>
        <w:jc w:val="both"/>
        <w:rPr>
          <w:rFonts w:ascii="Times New Roman" w:hAnsi="Times New Roman"/>
          <w:sz w:val="20"/>
        </w:rPr>
      </w:pPr>
      <w:r>
        <w:rPr>
          <w:rFonts w:ascii="Times New Roman" w:hAnsi="Times New Roman"/>
          <w:sz w:val="20"/>
        </w:rPr>
        <w:t>- уточнения класса строительного материала (изделия) в случае получения граничных значений по экспрессному методу;</w:t>
      </w:r>
    </w:p>
    <w:p w:rsidR="00000000" w:rsidRDefault="000650C5">
      <w:pPr>
        <w:ind w:firstLine="225"/>
        <w:jc w:val="both"/>
        <w:rPr>
          <w:rFonts w:ascii="Times New Roman" w:hAnsi="Times New Roman"/>
          <w:sz w:val="20"/>
        </w:rPr>
      </w:pPr>
      <w:r>
        <w:rPr>
          <w:rFonts w:ascii="Times New Roman" w:hAnsi="Times New Roman"/>
          <w:sz w:val="20"/>
        </w:rPr>
        <w:t>- сертификации продукции.</w:t>
      </w:r>
    </w:p>
    <w:p w:rsidR="00000000" w:rsidRDefault="000650C5">
      <w:pPr>
        <w:ind w:firstLine="225"/>
        <w:jc w:val="both"/>
        <w:rPr>
          <w:rFonts w:ascii="Times New Roman" w:hAnsi="Times New Roman"/>
          <w:sz w:val="20"/>
        </w:rPr>
      </w:pPr>
      <w:r>
        <w:rPr>
          <w:rFonts w:ascii="Times New Roman" w:hAnsi="Times New Roman"/>
          <w:sz w:val="20"/>
        </w:rPr>
        <w:t>4.2.2 Средства контроля</w:t>
      </w:r>
    </w:p>
    <w:p w:rsidR="00000000" w:rsidRDefault="000650C5">
      <w:pPr>
        <w:ind w:firstLine="225"/>
        <w:jc w:val="both"/>
        <w:rPr>
          <w:rFonts w:ascii="Times New Roman" w:hAnsi="Times New Roman"/>
          <w:sz w:val="20"/>
        </w:rPr>
      </w:pPr>
      <w:r>
        <w:rPr>
          <w:rFonts w:ascii="Times New Roman" w:hAnsi="Times New Roman"/>
          <w:sz w:val="20"/>
        </w:rPr>
        <w:t xml:space="preserve">4.2.2.1 Радиометрическая установка на основе стационарного </w:t>
      </w:r>
      <w:proofErr w:type="spellStart"/>
      <w:r>
        <w:rPr>
          <w:rFonts w:ascii="Times New Roman" w:hAnsi="Times New Roman"/>
          <w:sz w:val="20"/>
        </w:rPr>
        <w:t>гамма-спектрометра</w:t>
      </w:r>
      <w:proofErr w:type="spellEnd"/>
      <w:r>
        <w:rPr>
          <w:rFonts w:ascii="Times New Roman" w:hAnsi="Times New Roman"/>
          <w:sz w:val="20"/>
        </w:rPr>
        <w:t xml:space="preserve"> со следующими техническими характеристиками:</w:t>
      </w:r>
    </w:p>
    <w:p w:rsidR="00000000" w:rsidRDefault="000650C5">
      <w:pPr>
        <w:ind w:firstLine="225"/>
        <w:jc w:val="both"/>
        <w:rPr>
          <w:rFonts w:ascii="Times New Roman" w:hAnsi="Times New Roman"/>
          <w:sz w:val="20"/>
        </w:rPr>
      </w:pPr>
      <w:r>
        <w:rPr>
          <w:rFonts w:ascii="Times New Roman" w:hAnsi="Times New Roman"/>
          <w:sz w:val="20"/>
        </w:rPr>
        <w:t>- диапазон энергии регистрируемого гамма-излучени</w:t>
      </w:r>
      <w:r>
        <w:rPr>
          <w:rFonts w:ascii="Times New Roman" w:hAnsi="Times New Roman"/>
          <w:sz w:val="20"/>
        </w:rPr>
        <w:t xml:space="preserve">я от 0,1 до 3 </w:t>
      </w:r>
      <w:proofErr w:type="spellStart"/>
      <w:r>
        <w:rPr>
          <w:rFonts w:ascii="Times New Roman" w:hAnsi="Times New Roman"/>
          <w:sz w:val="20"/>
        </w:rPr>
        <w:t>МэВ</w:t>
      </w:r>
      <w:proofErr w:type="spellEnd"/>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 xml:space="preserve">- нижний предел определения удельной активности каждого </w:t>
      </w:r>
      <w:proofErr w:type="spellStart"/>
      <w:r>
        <w:rPr>
          <w:rFonts w:ascii="Times New Roman" w:hAnsi="Times New Roman"/>
          <w:sz w:val="20"/>
        </w:rPr>
        <w:t>ЕРН</w:t>
      </w:r>
      <w:proofErr w:type="spellEnd"/>
      <w:r>
        <w:rPr>
          <w:rFonts w:ascii="Times New Roman" w:hAnsi="Times New Roman"/>
          <w:sz w:val="20"/>
        </w:rPr>
        <w:t xml:space="preserve"> не более 50 </w:t>
      </w:r>
      <w:proofErr w:type="spellStart"/>
      <w:r>
        <w:rPr>
          <w:rFonts w:ascii="Times New Roman" w:hAnsi="Times New Roman"/>
          <w:sz w:val="20"/>
        </w:rPr>
        <w:t>Бк</w:t>
      </w:r>
      <w:proofErr w:type="spellEnd"/>
      <w:r>
        <w:rPr>
          <w:rFonts w:ascii="Times New Roman" w:hAnsi="Times New Roman"/>
          <w:sz w:val="20"/>
        </w:rPr>
        <w:t>/кг;</w:t>
      </w:r>
    </w:p>
    <w:p w:rsidR="00000000" w:rsidRDefault="000650C5">
      <w:pPr>
        <w:ind w:firstLine="225"/>
        <w:jc w:val="both"/>
        <w:rPr>
          <w:rFonts w:ascii="Times New Roman" w:hAnsi="Times New Roman"/>
          <w:sz w:val="20"/>
        </w:rPr>
      </w:pPr>
      <w:r>
        <w:rPr>
          <w:rFonts w:ascii="Times New Roman" w:hAnsi="Times New Roman"/>
          <w:sz w:val="20"/>
        </w:rPr>
        <w:t xml:space="preserve">- относительная погрешность определения удельной активности </w:t>
      </w:r>
      <w:proofErr w:type="spellStart"/>
      <w:r>
        <w:rPr>
          <w:rFonts w:ascii="Times New Roman" w:hAnsi="Times New Roman"/>
          <w:sz w:val="20"/>
        </w:rPr>
        <w:t>ЕРН</w:t>
      </w:r>
      <w:proofErr w:type="spellEnd"/>
      <w:r>
        <w:rPr>
          <w:rFonts w:ascii="Times New Roman" w:hAnsi="Times New Roman"/>
          <w:sz w:val="20"/>
        </w:rPr>
        <w:t xml:space="preserve"> не более 20% при доверительной вероятности 0,95.</w:t>
      </w:r>
    </w:p>
    <w:p w:rsidR="00000000" w:rsidRDefault="000650C5">
      <w:pPr>
        <w:ind w:firstLine="225"/>
        <w:jc w:val="both"/>
        <w:rPr>
          <w:rFonts w:ascii="Times New Roman" w:hAnsi="Times New Roman"/>
          <w:sz w:val="20"/>
        </w:rPr>
      </w:pPr>
      <w:r>
        <w:rPr>
          <w:rFonts w:ascii="Times New Roman" w:hAnsi="Times New Roman"/>
          <w:sz w:val="20"/>
        </w:rPr>
        <w:t xml:space="preserve">4.2.2.2 Комплект аттестованных мер (стандартных образцов) удельной активности </w:t>
      </w:r>
      <w:proofErr w:type="spellStart"/>
      <w:r>
        <w:rPr>
          <w:rFonts w:ascii="Times New Roman" w:hAnsi="Times New Roman"/>
          <w:sz w:val="20"/>
        </w:rPr>
        <w:t>ЕРН</w:t>
      </w:r>
      <w:proofErr w:type="spellEnd"/>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4.2.2.3 Вспомогательное оборудование:</w:t>
      </w:r>
    </w:p>
    <w:p w:rsidR="00000000" w:rsidRDefault="000650C5">
      <w:pPr>
        <w:ind w:firstLine="225"/>
        <w:jc w:val="both"/>
        <w:rPr>
          <w:rFonts w:ascii="Times New Roman" w:hAnsi="Times New Roman"/>
          <w:sz w:val="20"/>
        </w:rPr>
      </w:pPr>
      <w:r>
        <w:rPr>
          <w:rFonts w:ascii="Times New Roman" w:hAnsi="Times New Roman"/>
          <w:sz w:val="20"/>
        </w:rPr>
        <w:t>- набор контейнеров для навесок материала установленного объема с крышками;</w:t>
      </w:r>
    </w:p>
    <w:p w:rsidR="00000000" w:rsidRDefault="000650C5">
      <w:pPr>
        <w:ind w:firstLine="225"/>
        <w:jc w:val="both"/>
        <w:rPr>
          <w:rFonts w:ascii="Times New Roman" w:hAnsi="Times New Roman"/>
          <w:sz w:val="20"/>
        </w:rPr>
      </w:pPr>
      <w:r>
        <w:rPr>
          <w:rFonts w:ascii="Times New Roman" w:hAnsi="Times New Roman"/>
          <w:sz w:val="20"/>
        </w:rPr>
        <w:t>- лабораторная дробилка;</w:t>
      </w:r>
    </w:p>
    <w:p w:rsidR="00000000" w:rsidRDefault="000650C5">
      <w:pPr>
        <w:ind w:firstLine="225"/>
        <w:jc w:val="both"/>
        <w:rPr>
          <w:rFonts w:ascii="Times New Roman" w:hAnsi="Times New Roman"/>
          <w:sz w:val="20"/>
        </w:rPr>
      </w:pPr>
      <w:r>
        <w:rPr>
          <w:rFonts w:ascii="Times New Roman" w:hAnsi="Times New Roman"/>
          <w:sz w:val="20"/>
        </w:rPr>
        <w:t>- контрольное сито с круглыми отверстиями диаметром 5 мм;</w:t>
      </w:r>
    </w:p>
    <w:p w:rsidR="00000000" w:rsidRDefault="000650C5">
      <w:pPr>
        <w:ind w:firstLine="225"/>
        <w:jc w:val="both"/>
        <w:rPr>
          <w:rFonts w:ascii="Times New Roman" w:hAnsi="Times New Roman"/>
          <w:sz w:val="20"/>
        </w:rPr>
      </w:pPr>
      <w:r>
        <w:rPr>
          <w:rFonts w:ascii="Times New Roman" w:hAnsi="Times New Roman"/>
          <w:sz w:val="20"/>
        </w:rPr>
        <w:t>- сушильный шкаф;</w:t>
      </w:r>
    </w:p>
    <w:p w:rsidR="00000000" w:rsidRDefault="000650C5">
      <w:pPr>
        <w:ind w:firstLine="225"/>
        <w:jc w:val="both"/>
        <w:rPr>
          <w:rFonts w:ascii="Times New Roman" w:hAnsi="Times New Roman"/>
          <w:sz w:val="20"/>
        </w:rPr>
      </w:pPr>
      <w:r>
        <w:rPr>
          <w:rFonts w:ascii="Times New Roman" w:hAnsi="Times New Roman"/>
          <w:sz w:val="20"/>
        </w:rPr>
        <w:t>- в</w:t>
      </w:r>
      <w:r>
        <w:rPr>
          <w:rFonts w:ascii="Times New Roman" w:hAnsi="Times New Roman"/>
          <w:sz w:val="20"/>
        </w:rPr>
        <w:t>есы настольные циферблатные по ГОСТ 29329 или лабораторные по ГОСТ 24104.</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b/>
          <w:sz w:val="20"/>
        </w:rPr>
        <w:t>(Измененная редакция, Изм. №1)</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4.2.2.4 Радиометрическая установка должна иметь свидетельство о государственной метрологической аттестации и аттестованную в установленном порядке методику выполнения измерений удельной активности </w:t>
      </w:r>
      <w:proofErr w:type="spellStart"/>
      <w:r>
        <w:rPr>
          <w:rFonts w:ascii="Times New Roman" w:hAnsi="Times New Roman"/>
          <w:sz w:val="20"/>
        </w:rPr>
        <w:t>ЕРН</w:t>
      </w:r>
      <w:proofErr w:type="spellEnd"/>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 xml:space="preserve">4.2.3 Порядок подготовки аппаратуры к проведению контроля </w:t>
      </w:r>
    </w:p>
    <w:p w:rsidR="00000000" w:rsidRDefault="000650C5">
      <w:pPr>
        <w:ind w:firstLine="225"/>
        <w:jc w:val="both"/>
        <w:rPr>
          <w:rFonts w:ascii="Times New Roman" w:hAnsi="Times New Roman"/>
          <w:sz w:val="20"/>
        </w:rPr>
      </w:pPr>
      <w:r>
        <w:rPr>
          <w:rFonts w:ascii="Times New Roman" w:hAnsi="Times New Roman"/>
          <w:sz w:val="20"/>
        </w:rPr>
        <w:t>Подготовку радиометрической установки к измерениям и измерения проводят в соответствии с методикой выполнения измерений.</w:t>
      </w:r>
    </w:p>
    <w:p w:rsidR="00000000" w:rsidRDefault="000650C5">
      <w:pPr>
        <w:ind w:firstLine="225"/>
        <w:jc w:val="both"/>
        <w:rPr>
          <w:rFonts w:ascii="Times New Roman" w:hAnsi="Times New Roman"/>
          <w:sz w:val="20"/>
        </w:rPr>
      </w:pPr>
      <w:r>
        <w:rPr>
          <w:rFonts w:ascii="Times New Roman" w:hAnsi="Times New Roman"/>
          <w:sz w:val="20"/>
        </w:rPr>
        <w:t>4.2.4 Порядок проведени</w:t>
      </w:r>
      <w:r>
        <w:rPr>
          <w:rFonts w:ascii="Times New Roman" w:hAnsi="Times New Roman"/>
          <w:sz w:val="20"/>
        </w:rPr>
        <w:t>я контроля</w:t>
      </w:r>
    </w:p>
    <w:p w:rsidR="00000000" w:rsidRDefault="000650C5">
      <w:pPr>
        <w:ind w:firstLine="225"/>
        <w:jc w:val="both"/>
        <w:rPr>
          <w:rFonts w:ascii="Times New Roman" w:hAnsi="Times New Roman"/>
          <w:sz w:val="20"/>
        </w:rPr>
      </w:pPr>
      <w:r>
        <w:rPr>
          <w:rFonts w:ascii="Times New Roman" w:hAnsi="Times New Roman"/>
          <w:sz w:val="20"/>
        </w:rPr>
        <w:t>4.2.4.1 Отбор и подготовка проб</w:t>
      </w:r>
    </w:p>
    <w:p w:rsidR="00000000" w:rsidRDefault="000650C5">
      <w:pPr>
        <w:ind w:firstLine="225"/>
        <w:jc w:val="both"/>
        <w:rPr>
          <w:rFonts w:ascii="Times New Roman" w:hAnsi="Times New Roman"/>
          <w:sz w:val="20"/>
        </w:rPr>
      </w:pPr>
      <w:r>
        <w:rPr>
          <w:rFonts w:ascii="Times New Roman" w:hAnsi="Times New Roman"/>
          <w:sz w:val="20"/>
        </w:rPr>
        <w:t xml:space="preserve">Определение удельных активностей </w:t>
      </w:r>
      <w:proofErr w:type="spellStart"/>
      <w:r>
        <w:rPr>
          <w:rFonts w:ascii="Times New Roman" w:hAnsi="Times New Roman"/>
          <w:sz w:val="20"/>
        </w:rPr>
        <w:t>ЕРН</w:t>
      </w:r>
      <w:proofErr w:type="spellEnd"/>
      <w:r>
        <w:rPr>
          <w:rFonts w:ascii="Times New Roman" w:hAnsi="Times New Roman"/>
          <w:sz w:val="20"/>
        </w:rPr>
        <w:t xml:space="preserve"> в сыпучих материалах проводят на навесках, отобранных из представительной пробы.</w:t>
      </w:r>
    </w:p>
    <w:p w:rsidR="00000000" w:rsidRDefault="000650C5">
      <w:pPr>
        <w:ind w:firstLine="225"/>
        <w:jc w:val="both"/>
        <w:rPr>
          <w:rFonts w:ascii="Times New Roman" w:hAnsi="Times New Roman"/>
          <w:sz w:val="20"/>
        </w:rPr>
      </w:pPr>
      <w:r>
        <w:rPr>
          <w:rFonts w:ascii="Times New Roman" w:hAnsi="Times New Roman"/>
          <w:sz w:val="20"/>
        </w:rPr>
        <w:t xml:space="preserve">Представительную пробу получают путем перемешивания и </w:t>
      </w:r>
      <w:proofErr w:type="spellStart"/>
      <w:r>
        <w:rPr>
          <w:rFonts w:ascii="Times New Roman" w:hAnsi="Times New Roman"/>
          <w:sz w:val="20"/>
        </w:rPr>
        <w:t>квартования</w:t>
      </w:r>
      <w:proofErr w:type="spellEnd"/>
      <w:r>
        <w:rPr>
          <w:rFonts w:ascii="Times New Roman" w:hAnsi="Times New Roman"/>
          <w:sz w:val="20"/>
        </w:rPr>
        <w:t xml:space="preserve"> не менее 10 точечных проб, отобранных из контрольных точек, указанных в 4.1.4.1 и 4.1.4.2. Отбор проб производят в соответствии с требованиями действующих нормативных документов. Представительную пробу с размером зерен более 5 мм измельчают до размеров зерен менее 5 мм. В зависимости </w:t>
      </w:r>
      <w:r>
        <w:rPr>
          <w:rFonts w:ascii="Times New Roman" w:hAnsi="Times New Roman"/>
          <w:sz w:val="20"/>
        </w:rPr>
        <w:t>от объема, применяемого в радиометрической установке контейнера, пробу массой от 2,5 до 10 кг упаковывают в двойной мешок, между стенками которого помещают паспорт пробы с наименованием материала, адреса предприятия, направившего пробу, места и даты отбора пробы.</w:t>
      </w:r>
    </w:p>
    <w:p w:rsidR="00000000" w:rsidRDefault="000650C5">
      <w:pPr>
        <w:ind w:firstLine="225"/>
        <w:jc w:val="both"/>
        <w:rPr>
          <w:rFonts w:ascii="Times New Roman" w:hAnsi="Times New Roman"/>
          <w:sz w:val="20"/>
        </w:rPr>
      </w:pPr>
      <w:r>
        <w:rPr>
          <w:rFonts w:ascii="Times New Roman" w:hAnsi="Times New Roman"/>
          <w:sz w:val="20"/>
        </w:rPr>
        <w:t xml:space="preserve">Определение удельных активностей </w:t>
      </w:r>
      <w:proofErr w:type="spellStart"/>
      <w:r>
        <w:rPr>
          <w:rFonts w:ascii="Times New Roman" w:hAnsi="Times New Roman"/>
          <w:sz w:val="20"/>
        </w:rPr>
        <w:t>ЕРН</w:t>
      </w:r>
      <w:proofErr w:type="spellEnd"/>
      <w:r>
        <w:rPr>
          <w:rFonts w:ascii="Times New Roman" w:hAnsi="Times New Roman"/>
          <w:sz w:val="20"/>
        </w:rPr>
        <w:t xml:space="preserve"> в строительных изделиях и облицовочных материалах из природного камня проводят также на навесках, отобранных из представительной пробы.</w:t>
      </w:r>
    </w:p>
    <w:p w:rsidR="00000000" w:rsidRDefault="000650C5">
      <w:pPr>
        <w:ind w:firstLine="225"/>
        <w:jc w:val="both"/>
        <w:rPr>
          <w:rFonts w:ascii="Times New Roman" w:hAnsi="Times New Roman"/>
          <w:sz w:val="20"/>
        </w:rPr>
      </w:pPr>
      <w:r>
        <w:rPr>
          <w:rFonts w:ascii="Times New Roman" w:hAnsi="Times New Roman"/>
          <w:sz w:val="20"/>
        </w:rPr>
        <w:t>Представительную пробу массой от 2,5 до 10 кг получают путем измельчения из</w:t>
      </w:r>
      <w:r>
        <w:rPr>
          <w:rFonts w:ascii="Times New Roman" w:hAnsi="Times New Roman"/>
          <w:sz w:val="20"/>
        </w:rPr>
        <w:t xml:space="preserve">делий (кирпича, плит, </w:t>
      </w:r>
      <w:proofErr w:type="spellStart"/>
      <w:r>
        <w:rPr>
          <w:rFonts w:ascii="Times New Roman" w:hAnsi="Times New Roman"/>
          <w:sz w:val="20"/>
        </w:rPr>
        <w:t>околов</w:t>
      </w:r>
      <w:proofErr w:type="spellEnd"/>
      <w:r>
        <w:rPr>
          <w:rFonts w:ascii="Times New Roman" w:hAnsi="Times New Roman"/>
          <w:sz w:val="20"/>
        </w:rPr>
        <w:t xml:space="preserve"> природного камня, полученных при производстве облицовочных материалов), отобранных при приемке партии согласно действующим нормативным документам. Допускается использование материала, полученного при определении предела прочности при сжатии, растяжении или изгибе изделий, или специально приготовленных образцов.</w:t>
      </w:r>
    </w:p>
    <w:p w:rsidR="00000000" w:rsidRDefault="000650C5">
      <w:pPr>
        <w:ind w:firstLine="225"/>
        <w:jc w:val="both"/>
        <w:rPr>
          <w:rFonts w:ascii="Times New Roman" w:hAnsi="Times New Roman"/>
          <w:sz w:val="20"/>
        </w:rPr>
      </w:pPr>
      <w:r>
        <w:rPr>
          <w:rFonts w:ascii="Times New Roman" w:hAnsi="Times New Roman"/>
          <w:sz w:val="20"/>
        </w:rPr>
        <w:t>Представительную пробу с размером зерен менее 5 мм упаковывают в двойной мешок, как указано выше.</w:t>
      </w:r>
    </w:p>
    <w:p w:rsidR="00000000" w:rsidRDefault="000650C5">
      <w:pPr>
        <w:ind w:firstLine="225"/>
        <w:jc w:val="both"/>
        <w:rPr>
          <w:rFonts w:ascii="Times New Roman" w:hAnsi="Times New Roman"/>
          <w:sz w:val="20"/>
        </w:rPr>
      </w:pPr>
      <w:r>
        <w:rPr>
          <w:rFonts w:ascii="Times New Roman" w:hAnsi="Times New Roman"/>
          <w:sz w:val="20"/>
        </w:rPr>
        <w:t xml:space="preserve">Для определения удельных активностей </w:t>
      </w:r>
      <w:proofErr w:type="spellStart"/>
      <w:r>
        <w:rPr>
          <w:rFonts w:ascii="Times New Roman" w:hAnsi="Times New Roman"/>
          <w:sz w:val="20"/>
        </w:rPr>
        <w:t>ЕРН</w:t>
      </w:r>
      <w:proofErr w:type="spellEnd"/>
      <w:r>
        <w:rPr>
          <w:rFonts w:ascii="Times New Roman" w:hAnsi="Times New Roman"/>
          <w:sz w:val="20"/>
        </w:rPr>
        <w:t xml:space="preserve"> полученные представительные про</w:t>
      </w:r>
      <w:r>
        <w:rPr>
          <w:rFonts w:ascii="Times New Roman" w:hAnsi="Times New Roman"/>
          <w:sz w:val="20"/>
        </w:rPr>
        <w:t>бы высушивают до постоянной массы, затем заполняют пять контейнеров и контейнеры взвешивают. Насыпную плотность определяют путем деления массы навески в каждом контейнере на объем контейнера.</w:t>
      </w:r>
    </w:p>
    <w:p w:rsidR="00000000" w:rsidRDefault="000650C5">
      <w:pPr>
        <w:ind w:firstLine="225"/>
        <w:jc w:val="both"/>
        <w:rPr>
          <w:rFonts w:ascii="Times New Roman" w:hAnsi="Times New Roman"/>
          <w:sz w:val="20"/>
        </w:rPr>
      </w:pPr>
      <w:r>
        <w:rPr>
          <w:rFonts w:ascii="Times New Roman" w:hAnsi="Times New Roman"/>
          <w:sz w:val="20"/>
        </w:rPr>
        <w:t xml:space="preserve">Контейнеры герметично закрывают, маркируют и выдерживают в комнатных условиях в течение времени, установленного методикой выполнения измерений для получения радиоактивного равновесия </w:t>
      </w:r>
      <w:proofErr w:type="spellStart"/>
      <w:r>
        <w:rPr>
          <w:rFonts w:ascii="Times New Roman" w:hAnsi="Times New Roman"/>
          <w:sz w:val="20"/>
        </w:rPr>
        <w:t>ЕРН</w:t>
      </w:r>
      <w:proofErr w:type="spellEnd"/>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4.2.4.2 Контейнеры с навесками последовательно устанавливают в радиометрическую установку и проводят измерения в соответствии с мето</w:t>
      </w:r>
      <w:r>
        <w:rPr>
          <w:rFonts w:ascii="Times New Roman" w:hAnsi="Times New Roman"/>
          <w:sz w:val="20"/>
        </w:rPr>
        <w:t>дикой выполнения измерений.</w:t>
      </w:r>
    </w:p>
    <w:p w:rsidR="00000000" w:rsidRDefault="000650C5">
      <w:pPr>
        <w:ind w:firstLine="225"/>
        <w:jc w:val="both"/>
        <w:rPr>
          <w:rFonts w:ascii="Times New Roman" w:hAnsi="Times New Roman"/>
          <w:sz w:val="20"/>
        </w:rPr>
      </w:pPr>
      <w:r>
        <w:rPr>
          <w:rFonts w:ascii="Times New Roman" w:hAnsi="Times New Roman"/>
          <w:sz w:val="20"/>
        </w:rPr>
        <w:t>4.2.5 Правила обработки и оформления результатов измерений и контроля</w:t>
      </w:r>
    </w:p>
    <w:p w:rsidR="00000000" w:rsidRDefault="000650C5">
      <w:pPr>
        <w:ind w:firstLine="225"/>
        <w:jc w:val="both"/>
        <w:rPr>
          <w:rFonts w:ascii="Times New Roman" w:hAnsi="Times New Roman"/>
          <w:sz w:val="20"/>
        </w:rPr>
      </w:pPr>
      <w:r>
        <w:rPr>
          <w:rFonts w:ascii="Times New Roman" w:hAnsi="Times New Roman"/>
          <w:sz w:val="20"/>
        </w:rPr>
        <w:t xml:space="preserve">4.2.5.1 Обработку результатов и оценку погрешности измерений производят в соответствии с методикой выполнения измерений отдельно для каждой навески и для каждого из </w:t>
      </w:r>
      <w:proofErr w:type="spellStart"/>
      <w:r>
        <w:rPr>
          <w:rFonts w:ascii="Times New Roman" w:hAnsi="Times New Roman"/>
          <w:sz w:val="20"/>
        </w:rPr>
        <w:t>ЕРН</w:t>
      </w:r>
      <w:proofErr w:type="spellEnd"/>
      <w:r>
        <w:rPr>
          <w:rFonts w:ascii="Times New Roman" w:hAnsi="Times New Roman"/>
          <w:sz w:val="20"/>
        </w:rPr>
        <w:t>.</w:t>
      </w:r>
    </w:p>
    <w:p w:rsidR="00000000" w:rsidRDefault="000650C5">
      <w:pPr>
        <w:ind w:firstLine="225"/>
        <w:jc w:val="both"/>
        <w:rPr>
          <w:rFonts w:ascii="Times New Roman" w:hAnsi="Times New Roman"/>
          <w:sz w:val="20"/>
        </w:rPr>
      </w:pPr>
      <w:r>
        <w:rPr>
          <w:rFonts w:ascii="Times New Roman" w:hAnsi="Times New Roman"/>
          <w:sz w:val="20"/>
        </w:rPr>
        <w:t xml:space="preserve">4.2.5.2 В качестве результатов измерений удельных активностей </w:t>
      </w:r>
      <w:proofErr w:type="spellStart"/>
      <w:r>
        <w:rPr>
          <w:rFonts w:ascii="Times New Roman" w:hAnsi="Times New Roman"/>
          <w:sz w:val="20"/>
        </w:rPr>
        <w:t>ЕРН</w:t>
      </w:r>
      <w:proofErr w:type="spellEnd"/>
      <w:r>
        <w:rPr>
          <w:rFonts w:ascii="Times New Roman" w:hAnsi="Times New Roman"/>
          <w:sz w:val="20"/>
        </w:rPr>
        <w:t xml:space="preserve"> в представительной пробе принимают средние арифметические значения удельных активностей каждого радионуклида (</w:t>
      </w:r>
      <w:r>
        <w:rPr>
          <w:rFonts w:ascii="Times New Roman" w:hAnsi="Times New Roman"/>
          <w:position w:val="-13"/>
          <w:sz w:val="20"/>
        </w:rPr>
        <w:pict>
          <v:shape id="_x0000_i1032" type="#_x0000_t75" style="width:15pt;height:18.75pt">
            <v:imagedata r:id="rId10" o:title=""/>
          </v:shape>
        </w:pict>
      </w:r>
      <w:r>
        <w:rPr>
          <w:rFonts w:ascii="Times New Roman" w:hAnsi="Times New Roman"/>
          <w:sz w:val="20"/>
        </w:rPr>
        <w:t>) по пяти навескам:</w:t>
      </w:r>
    </w:p>
    <w:p w:rsidR="00000000" w:rsidRDefault="000650C5">
      <w:pPr>
        <w:jc w:val="center"/>
        <w:rPr>
          <w:rFonts w:ascii="Times New Roman" w:hAnsi="Times New Roman"/>
          <w:sz w:val="20"/>
        </w:rPr>
      </w:pPr>
      <w:r>
        <w:rPr>
          <w:rFonts w:ascii="Times New Roman" w:hAnsi="Times New Roman"/>
          <w:position w:val="-28"/>
          <w:sz w:val="20"/>
        </w:rPr>
        <w:pict>
          <v:shape id="_x0000_i1033" type="#_x0000_t75" style="width:76.5pt;height:37.5pt">
            <v:imagedata r:id="rId11" o:title=""/>
          </v:shape>
        </w:pict>
      </w:r>
      <w:r>
        <w:rPr>
          <w:rFonts w:ascii="Times New Roman" w:hAnsi="Times New Roman"/>
          <w:sz w:val="20"/>
        </w:rPr>
        <w:t xml:space="preserve">                         (3)</w:t>
      </w:r>
    </w:p>
    <w:p w:rsidR="00000000" w:rsidRDefault="000650C5">
      <w:pPr>
        <w:ind w:firstLine="225"/>
        <w:jc w:val="both"/>
        <w:rPr>
          <w:rFonts w:ascii="Times New Roman" w:hAnsi="Times New Roman"/>
          <w:sz w:val="20"/>
        </w:rPr>
      </w:pPr>
      <w:r>
        <w:rPr>
          <w:rFonts w:ascii="Times New Roman" w:hAnsi="Times New Roman"/>
          <w:sz w:val="20"/>
        </w:rPr>
        <w:t xml:space="preserve">где </w:t>
      </w:r>
      <w:r>
        <w:rPr>
          <w:rFonts w:ascii="Times New Roman" w:hAnsi="Times New Roman"/>
          <w:sz w:val="20"/>
          <w:lang w:val="en-US"/>
        </w:rPr>
        <w:t>i=1</w:t>
      </w:r>
      <w:r>
        <w:rPr>
          <w:rFonts w:ascii="Times New Roman" w:hAnsi="Times New Roman"/>
          <w:sz w:val="20"/>
        </w:rPr>
        <w:t xml:space="preserve">, 2, ..., </w:t>
      </w:r>
      <w:r>
        <w:rPr>
          <w:rFonts w:ascii="Times New Roman" w:hAnsi="Times New Roman"/>
          <w:position w:val="-6"/>
          <w:sz w:val="20"/>
        </w:rPr>
        <w:pict>
          <v:shape id="_x0000_i1034" type="#_x0000_t75" style="width:18.75pt;height:11.25pt">
            <v:imagedata r:id="rId12" o:title=""/>
          </v:shape>
        </w:pict>
      </w:r>
      <w:r>
        <w:rPr>
          <w:rFonts w:ascii="Times New Roman" w:hAnsi="Times New Roman"/>
          <w:sz w:val="20"/>
        </w:rPr>
        <w:t>номер навески.</w:t>
      </w:r>
    </w:p>
    <w:p w:rsidR="00000000" w:rsidRDefault="000650C5">
      <w:pPr>
        <w:ind w:firstLine="225"/>
        <w:jc w:val="both"/>
        <w:rPr>
          <w:rFonts w:ascii="Times New Roman" w:hAnsi="Times New Roman"/>
          <w:sz w:val="20"/>
        </w:rPr>
      </w:pPr>
      <w:r>
        <w:rPr>
          <w:rFonts w:ascii="Times New Roman" w:hAnsi="Times New Roman"/>
          <w:sz w:val="20"/>
        </w:rPr>
        <w:t xml:space="preserve">Абсолютную погрешность определения величины </w:t>
      </w:r>
      <w:r>
        <w:rPr>
          <w:rFonts w:ascii="Times New Roman" w:hAnsi="Times New Roman"/>
          <w:position w:val="-13"/>
          <w:sz w:val="20"/>
        </w:rPr>
        <w:pict>
          <v:shape id="_x0000_i1035" type="#_x0000_t75" style="width:15pt;height:18.75pt">
            <v:imagedata r:id="rId13" o:title=""/>
          </v:shape>
        </w:pict>
      </w:r>
      <w:r>
        <w:rPr>
          <w:rFonts w:ascii="Times New Roman" w:hAnsi="Times New Roman"/>
          <w:sz w:val="20"/>
        </w:rPr>
        <w:t xml:space="preserve"> вычисляют по формуле     </w:t>
      </w:r>
    </w:p>
    <w:p w:rsidR="00000000" w:rsidRDefault="000650C5">
      <w:pPr>
        <w:jc w:val="center"/>
        <w:rPr>
          <w:rFonts w:ascii="Times New Roman" w:hAnsi="Times New Roman"/>
          <w:sz w:val="20"/>
        </w:rPr>
      </w:pPr>
      <w:r>
        <w:rPr>
          <w:rFonts w:ascii="Times New Roman" w:hAnsi="Times New Roman"/>
          <w:position w:val="-25"/>
          <w:sz w:val="20"/>
        </w:rPr>
        <w:pict>
          <v:shape id="_x0000_i1036" type="#_x0000_t75" style="width:146.25pt;height:52.5pt">
            <v:imagedata r:id="rId14" o:title=""/>
          </v:shape>
        </w:pict>
      </w:r>
      <w:r>
        <w:rPr>
          <w:rFonts w:ascii="Times New Roman" w:hAnsi="Times New Roman"/>
          <w:sz w:val="20"/>
        </w:rPr>
        <w:t xml:space="preserve">                      (4)</w:t>
      </w:r>
    </w:p>
    <w:p w:rsidR="00000000" w:rsidRDefault="000650C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90"/>
        <w:gridCol w:w="7128"/>
      </w:tblGrid>
      <w:tr w:rsidR="00000000">
        <w:tblPrEx>
          <w:tblCellMar>
            <w:top w:w="0" w:type="dxa"/>
            <w:bottom w:w="0" w:type="dxa"/>
          </w:tblCellMar>
        </w:tblPrEx>
        <w:tc>
          <w:tcPr>
            <w:tcW w:w="1290" w:type="dxa"/>
          </w:tcPr>
          <w:p w:rsidR="00000000" w:rsidRDefault="000650C5">
            <w:pPr>
              <w:jc w:val="right"/>
              <w:rPr>
                <w:rFonts w:ascii="Times New Roman" w:hAnsi="Times New Roman"/>
                <w:sz w:val="20"/>
              </w:rPr>
            </w:pPr>
            <w:r>
              <w:rPr>
                <w:rFonts w:ascii="Times New Roman" w:hAnsi="Times New Roman"/>
                <w:sz w:val="20"/>
              </w:rPr>
              <w:t xml:space="preserve">где     </w:t>
            </w:r>
            <w:r>
              <w:rPr>
                <w:rFonts w:ascii="Times New Roman" w:hAnsi="Times New Roman"/>
                <w:position w:val="-13"/>
                <w:sz w:val="20"/>
              </w:rPr>
              <w:pict>
                <v:shape id="_x0000_i1037" type="#_x0000_t75" style="width:26.25pt;height:18.75pt">
                  <v:imagedata r:id="rId15" o:title=""/>
                </v:shape>
              </w:pict>
            </w:r>
          </w:p>
        </w:tc>
        <w:tc>
          <w:tcPr>
            <w:tcW w:w="7128" w:type="dxa"/>
          </w:tcPr>
          <w:p w:rsidR="00000000" w:rsidRDefault="000650C5">
            <w:pPr>
              <w:jc w:val="both"/>
              <w:rPr>
                <w:rFonts w:ascii="Times New Roman" w:hAnsi="Times New Roman"/>
                <w:sz w:val="20"/>
              </w:rPr>
            </w:pPr>
            <w:r>
              <w:rPr>
                <w:rFonts w:ascii="Times New Roman" w:hAnsi="Times New Roman"/>
                <w:sz w:val="20"/>
              </w:rPr>
              <w:t xml:space="preserve">абсолютная погрешность определения удельной активности </w:t>
            </w:r>
            <w:r>
              <w:rPr>
                <w:rFonts w:ascii="Times New Roman" w:hAnsi="Times New Roman"/>
                <w:position w:val="-10"/>
                <w:sz w:val="20"/>
              </w:rPr>
              <w:pict>
                <v:shape id="_x0000_i1038" type="#_x0000_t75" style="width:9.75pt;height:15pt">
                  <v:imagedata r:id="rId16" o:title=""/>
                </v:shape>
              </w:pict>
            </w:r>
            <w:r>
              <w:rPr>
                <w:rFonts w:ascii="Times New Roman" w:hAnsi="Times New Roman"/>
                <w:sz w:val="20"/>
              </w:rPr>
              <w:t>-</w:t>
            </w:r>
            <w:proofErr w:type="spellStart"/>
            <w:r>
              <w:rPr>
                <w:rFonts w:ascii="Times New Roman" w:hAnsi="Times New Roman"/>
                <w:sz w:val="20"/>
              </w:rPr>
              <w:t>го</w:t>
            </w:r>
            <w:proofErr w:type="spellEnd"/>
            <w:r>
              <w:rPr>
                <w:rFonts w:ascii="Times New Roman" w:hAnsi="Times New Roman"/>
                <w:sz w:val="20"/>
              </w:rPr>
              <w:t xml:space="preserve"> радионуклида в навесках пробы, оцениваемая в соответствии с методикой выполнения измерений на радиометрической установке.</w:t>
            </w:r>
          </w:p>
        </w:tc>
      </w:tr>
    </w:tbl>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4.2.5.3 Значение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w:t>
      </w:r>
      <w:proofErr w:type="spellStart"/>
      <w:r>
        <w:rPr>
          <w:rFonts w:ascii="Times New Roman" w:hAnsi="Times New Roman"/>
          <w:sz w:val="20"/>
        </w:rPr>
        <w:t>Аэфф</w:t>
      </w:r>
      <w:proofErr w:type="spellEnd"/>
      <w:r>
        <w:rPr>
          <w:rFonts w:ascii="Times New Roman" w:hAnsi="Times New Roman"/>
          <w:sz w:val="20"/>
        </w:rPr>
        <w:t>) для представительной пробы вычисляют в соответствии с формулой (1) с использованием значений А</w:t>
      </w:r>
      <w:r>
        <w:rPr>
          <w:rFonts w:ascii="Times New Roman" w:hAnsi="Times New Roman"/>
          <w:position w:val="-13"/>
          <w:sz w:val="20"/>
        </w:rPr>
        <w:pict>
          <v:shape id="_x0000_i1039" type="#_x0000_t75" style="width:8.25pt;height:18.75pt">
            <v:imagedata r:id="rId9" o:title=""/>
          </v:shape>
        </w:pict>
      </w:r>
      <w:r>
        <w:rPr>
          <w:rFonts w:ascii="Times New Roman" w:hAnsi="Times New Roman"/>
          <w:sz w:val="20"/>
        </w:rPr>
        <w:t xml:space="preserve"> для каждого радионуклида.</w:t>
      </w:r>
    </w:p>
    <w:p w:rsidR="00000000" w:rsidRDefault="000650C5">
      <w:pPr>
        <w:ind w:firstLine="225"/>
        <w:jc w:val="both"/>
        <w:rPr>
          <w:rFonts w:ascii="Times New Roman" w:hAnsi="Times New Roman"/>
          <w:sz w:val="20"/>
        </w:rPr>
      </w:pPr>
      <w:r>
        <w:rPr>
          <w:rFonts w:ascii="Times New Roman" w:hAnsi="Times New Roman"/>
          <w:sz w:val="20"/>
        </w:rPr>
        <w:t>Абсолютную погрешнос</w:t>
      </w:r>
      <w:r>
        <w:rPr>
          <w:rFonts w:ascii="Times New Roman" w:hAnsi="Times New Roman"/>
          <w:sz w:val="20"/>
        </w:rPr>
        <w:t xml:space="preserve">ть определения значений </w:t>
      </w:r>
      <w:proofErr w:type="spellStart"/>
      <w:r>
        <w:rPr>
          <w:rFonts w:ascii="Times New Roman" w:hAnsi="Times New Roman"/>
          <w:sz w:val="20"/>
        </w:rPr>
        <w:t>Аэфф</w:t>
      </w:r>
      <w:proofErr w:type="spellEnd"/>
      <w:r>
        <w:rPr>
          <w:rFonts w:ascii="Times New Roman" w:hAnsi="Times New Roman"/>
          <w:sz w:val="20"/>
        </w:rPr>
        <w:t xml:space="preserve"> вычисляют по формуле</w:t>
      </w:r>
    </w:p>
    <w:p w:rsidR="00000000" w:rsidRDefault="000650C5">
      <w:pPr>
        <w:jc w:val="center"/>
        <w:rPr>
          <w:rFonts w:ascii="Times New Roman" w:hAnsi="Times New Roman"/>
          <w:sz w:val="20"/>
        </w:rPr>
      </w:pPr>
      <w:r>
        <w:rPr>
          <w:rFonts w:ascii="Times New Roman" w:hAnsi="Times New Roman"/>
          <w:position w:val="-13"/>
          <w:sz w:val="20"/>
        </w:rPr>
        <w:pict>
          <v:shape id="_x0000_i1040" type="#_x0000_t75" style="width:168.75pt;height:24.75pt">
            <v:imagedata r:id="rId17" o:title=""/>
          </v:shape>
        </w:pict>
      </w:r>
      <w:r>
        <w:rPr>
          <w:rFonts w:ascii="Times New Roman" w:hAnsi="Times New Roman"/>
          <w:sz w:val="20"/>
        </w:rPr>
        <w:t xml:space="preserve">               (5)</w:t>
      </w:r>
    </w:p>
    <w:p w:rsidR="00000000" w:rsidRDefault="000650C5">
      <w:pPr>
        <w:ind w:firstLine="225"/>
        <w:jc w:val="both"/>
        <w:rPr>
          <w:rFonts w:ascii="Times New Roman" w:hAnsi="Times New Roman"/>
          <w:sz w:val="20"/>
        </w:rPr>
      </w:pPr>
      <w:r>
        <w:rPr>
          <w:rFonts w:ascii="Times New Roman" w:hAnsi="Times New Roman"/>
          <w:sz w:val="20"/>
        </w:rPr>
        <w:t xml:space="preserve">4.2.5.4 За результат определения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контролируемом материале и установления класса материала принимают значение, определяемое по формуле</w:t>
      </w:r>
    </w:p>
    <w:p w:rsidR="00000000" w:rsidRDefault="000650C5">
      <w:pPr>
        <w:jc w:val="center"/>
        <w:rPr>
          <w:rFonts w:ascii="Times New Roman" w:hAnsi="Times New Roman"/>
          <w:sz w:val="20"/>
        </w:rPr>
      </w:pPr>
      <w:proofErr w:type="spellStart"/>
      <w:r>
        <w:rPr>
          <w:rFonts w:ascii="Times New Roman" w:hAnsi="Times New Roman"/>
          <w:sz w:val="20"/>
        </w:rPr>
        <w:t>Аэфф.м</w:t>
      </w:r>
      <w:proofErr w:type="spellEnd"/>
      <w:r>
        <w:rPr>
          <w:rFonts w:ascii="Times New Roman" w:hAnsi="Times New Roman"/>
          <w:sz w:val="20"/>
        </w:rPr>
        <w:t>=</w:t>
      </w:r>
      <w:proofErr w:type="spellStart"/>
      <w:r>
        <w:rPr>
          <w:rFonts w:ascii="Times New Roman" w:hAnsi="Times New Roman"/>
          <w:sz w:val="20"/>
        </w:rPr>
        <w:t>Аэфф+</w:t>
      </w:r>
      <w:proofErr w:type="spellEnd"/>
      <w:r>
        <w:rPr>
          <w:rFonts w:ascii="Times New Roman" w:hAnsi="Times New Roman"/>
          <w:position w:val="-4"/>
          <w:sz w:val="20"/>
        </w:rPr>
        <w:pict>
          <v:shape id="_x0000_i1041" type="#_x0000_t75" style="width:11.25pt;height:12.75pt">
            <v:imagedata r:id="rId18" o:title=""/>
          </v:shape>
        </w:pict>
      </w:r>
      <w:r>
        <w:rPr>
          <w:rFonts w:ascii="Times New Roman" w:hAnsi="Times New Roman"/>
          <w:sz w:val="20"/>
        </w:rPr>
        <w:t>.                (6)</w:t>
      </w:r>
    </w:p>
    <w:p w:rsidR="00000000" w:rsidRDefault="000650C5">
      <w:pPr>
        <w:ind w:firstLine="225"/>
        <w:jc w:val="both"/>
        <w:rPr>
          <w:rFonts w:ascii="Times New Roman" w:hAnsi="Times New Roman"/>
          <w:sz w:val="20"/>
        </w:rPr>
      </w:pPr>
      <w:r>
        <w:rPr>
          <w:rFonts w:ascii="Times New Roman" w:hAnsi="Times New Roman"/>
          <w:sz w:val="20"/>
        </w:rPr>
        <w:t xml:space="preserve">4.2.5.5 Результаты определения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материалах заносят в журнал, в котором должны быть указаны:</w:t>
      </w:r>
    </w:p>
    <w:p w:rsidR="00000000" w:rsidRDefault="000650C5">
      <w:pPr>
        <w:ind w:firstLine="225"/>
        <w:jc w:val="both"/>
        <w:rPr>
          <w:rFonts w:ascii="Times New Roman" w:hAnsi="Times New Roman"/>
          <w:sz w:val="20"/>
        </w:rPr>
      </w:pPr>
      <w:r>
        <w:rPr>
          <w:rFonts w:ascii="Times New Roman" w:hAnsi="Times New Roman"/>
          <w:sz w:val="20"/>
        </w:rPr>
        <w:t>- наименование материала;</w:t>
      </w:r>
    </w:p>
    <w:p w:rsidR="00000000" w:rsidRDefault="000650C5">
      <w:pPr>
        <w:ind w:firstLine="225"/>
        <w:jc w:val="both"/>
        <w:rPr>
          <w:rFonts w:ascii="Times New Roman" w:hAnsi="Times New Roman"/>
          <w:sz w:val="20"/>
        </w:rPr>
      </w:pPr>
      <w:r>
        <w:rPr>
          <w:rFonts w:ascii="Times New Roman" w:hAnsi="Times New Roman"/>
          <w:sz w:val="20"/>
        </w:rPr>
        <w:t>- наименование предприятия-изготовителя или предприятия-потребителя;</w:t>
      </w:r>
    </w:p>
    <w:p w:rsidR="00000000" w:rsidRDefault="000650C5">
      <w:pPr>
        <w:ind w:firstLine="225"/>
        <w:jc w:val="both"/>
        <w:rPr>
          <w:rFonts w:ascii="Times New Roman" w:hAnsi="Times New Roman"/>
          <w:sz w:val="20"/>
        </w:rPr>
      </w:pPr>
      <w:r>
        <w:rPr>
          <w:rFonts w:ascii="Times New Roman" w:hAnsi="Times New Roman"/>
          <w:sz w:val="20"/>
        </w:rPr>
        <w:t>- местополож</w:t>
      </w:r>
      <w:r>
        <w:rPr>
          <w:rFonts w:ascii="Times New Roman" w:hAnsi="Times New Roman"/>
          <w:sz w:val="20"/>
        </w:rPr>
        <w:t>ение точек отбора пробы;</w:t>
      </w:r>
    </w:p>
    <w:p w:rsidR="00000000" w:rsidRDefault="000650C5">
      <w:pPr>
        <w:ind w:firstLine="225"/>
        <w:jc w:val="both"/>
        <w:rPr>
          <w:rFonts w:ascii="Times New Roman" w:hAnsi="Times New Roman"/>
          <w:sz w:val="20"/>
        </w:rPr>
      </w:pPr>
      <w:r>
        <w:rPr>
          <w:rFonts w:ascii="Times New Roman" w:hAnsi="Times New Roman"/>
          <w:sz w:val="20"/>
        </w:rPr>
        <w:t>- даты отбора пробы и проведения измерений;</w:t>
      </w:r>
    </w:p>
    <w:p w:rsidR="00000000" w:rsidRDefault="000650C5">
      <w:pPr>
        <w:ind w:firstLine="225"/>
        <w:jc w:val="both"/>
        <w:rPr>
          <w:rFonts w:ascii="Times New Roman" w:hAnsi="Times New Roman"/>
          <w:sz w:val="20"/>
        </w:rPr>
      </w:pPr>
      <w:r>
        <w:rPr>
          <w:rFonts w:ascii="Times New Roman" w:hAnsi="Times New Roman"/>
          <w:sz w:val="20"/>
        </w:rPr>
        <w:t>- удельные активности радия, калия, тория с погрешностями;</w:t>
      </w:r>
    </w:p>
    <w:p w:rsidR="00000000" w:rsidRDefault="000650C5">
      <w:pPr>
        <w:ind w:firstLine="225"/>
        <w:jc w:val="both"/>
        <w:rPr>
          <w:rFonts w:ascii="Times New Roman" w:hAnsi="Times New Roman"/>
          <w:sz w:val="20"/>
        </w:rPr>
      </w:pPr>
      <w:r>
        <w:rPr>
          <w:rFonts w:ascii="Times New Roman" w:hAnsi="Times New Roman"/>
          <w:sz w:val="20"/>
        </w:rPr>
        <w:t>- удельная эффективная активность с погрешностью;</w:t>
      </w:r>
    </w:p>
    <w:p w:rsidR="00000000" w:rsidRDefault="000650C5">
      <w:pPr>
        <w:ind w:firstLine="225"/>
        <w:jc w:val="both"/>
        <w:rPr>
          <w:rFonts w:ascii="Times New Roman" w:hAnsi="Times New Roman"/>
          <w:sz w:val="20"/>
        </w:rPr>
      </w:pPr>
      <w:r>
        <w:rPr>
          <w:rFonts w:ascii="Times New Roman" w:hAnsi="Times New Roman"/>
          <w:sz w:val="20"/>
        </w:rPr>
        <w:t>- фамилия, должность и подпись лица, проводившего измерения.</w:t>
      </w:r>
    </w:p>
    <w:p w:rsidR="00000000" w:rsidRDefault="000650C5">
      <w:pPr>
        <w:ind w:firstLine="225"/>
        <w:jc w:val="both"/>
        <w:rPr>
          <w:rFonts w:ascii="Times New Roman" w:hAnsi="Times New Roman"/>
          <w:sz w:val="20"/>
        </w:rPr>
      </w:pPr>
      <w:r>
        <w:rPr>
          <w:rFonts w:ascii="Times New Roman" w:hAnsi="Times New Roman"/>
          <w:sz w:val="20"/>
        </w:rPr>
        <w:t>4.2.5.6 Результаты испытания материала оформляют в виде протокола испытаний по форме, приведенной в приложении В.</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jc w:val="right"/>
        <w:rPr>
          <w:rFonts w:ascii="Times New Roman" w:hAnsi="Times New Roman"/>
          <w:sz w:val="20"/>
        </w:rPr>
      </w:pPr>
      <w:r>
        <w:rPr>
          <w:rFonts w:ascii="Times New Roman" w:hAnsi="Times New Roman"/>
          <w:sz w:val="20"/>
        </w:rPr>
        <w:t>Приложение А</w:t>
      </w:r>
    </w:p>
    <w:p w:rsidR="00000000" w:rsidRDefault="000650C5">
      <w:pPr>
        <w:jc w:val="right"/>
        <w:rPr>
          <w:rFonts w:ascii="Times New Roman" w:hAnsi="Times New Roman"/>
          <w:sz w:val="20"/>
        </w:rPr>
      </w:pPr>
      <w:r>
        <w:rPr>
          <w:rFonts w:ascii="Times New Roman" w:hAnsi="Times New Roman"/>
          <w:sz w:val="20"/>
        </w:rPr>
        <w:t>(обязательное)</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Критерии для принятия решения об использовании строительных материалов согласно гигиеническим нормативам (Временные критерии для</w:t>
      </w:r>
      <w:r>
        <w:rPr>
          <w:rFonts w:ascii="Times New Roman" w:hAnsi="Times New Roman"/>
          <w:sz w:val="20"/>
        </w:rPr>
        <w:t xml:space="preserve"> организации контроля и принятия решений, утвержденные Главным государственным санитарным врачом СССР А.И. </w:t>
      </w:r>
      <w:proofErr w:type="spellStart"/>
      <w:r>
        <w:rPr>
          <w:rFonts w:ascii="Times New Roman" w:hAnsi="Times New Roman"/>
          <w:sz w:val="20"/>
        </w:rPr>
        <w:t>Кондрусевым</w:t>
      </w:r>
      <w:proofErr w:type="spellEnd"/>
      <w:r>
        <w:rPr>
          <w:rFonts w:ascii="Times New Roman" w:hAnsi="Times New Roman"/>
          <w:sz w:val="20"/>
        </w:rPr>
        <w:t>, № 5789-91 от 10.06.91 г.)</w:t>
      </w:r>
    </w:p>
    <w:p w:rsidR="00000000" w:rsidRDefault="000650C5">
      <w:pPr>
        <w:ind w:firstLine="225"/>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155"/>
        <w:gridCol w:w="992"/>
        <w:gridCol w:w="5271"/>
      </w:tblGrid>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Удельная эффективная активность (</w:t>
            </w:r>
            <w:proofErr w:type="spellStart"/>
            <w:r>
              <w:rPr>
                <w:rFonts w:ascii="Times New Roman" w:hAnsi="Times New Roman"/>
                <w:sz w:val="20"/>
              </w:rPr>
              <w:t>Аэфф</w:t>
            </w:r>
            <w:proofErr w:type="spellEnd"/>
            <w:r>
              <w:rPr>
                <w:rFonts w:ascii="Times New Roman" w:hAnsi="Times New Roman"/>
                <w:sz w:val="20"/>
              </w:rPr>
              <w:t xml:space="preserve">), </w:t>
            </w:r>
            <w:proofErr w:type="spellStart"/>
            <w:r>
              <w:rPr>
                <w:rFonts w:ascii="Times New Roman" w:hAnsi="Times New Roman"/>
                <w:sz w:val="20"/>
              </w:rPr>
              <w:t>Бк</w:t>
            </w:r>
            <w:proofErr w:type="spellEnd"/>
            <w:r>
              <w:rPr>
                <w:rFonts w:ascii="Times New Roman" w:hAnsi="Times New Roman"/>
                <w:sz w:val="20"/>
              </w:rPr>
              <w:t xml:space="preserve">/кг </w:t>
            </w:r>
          </w:p>
        </w:tc>
        <w:tc>
          <w:tcPr>
            <w:tcW w:w="99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Класс материала </w:t>
            </w:r>
          </w:p>
        </w:tc>
        <w:tc>
          <w:tcPr>
            <w:tcW w:w="5271"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 xml:space="preserve">Область применения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0650C5">
            <w:pPr>
              <w:jc w:val="both"/>
              <w:rPr>
                <w:rFonts w:ascii="Times New Roman" w:hAnsi="Times New Roman"/>
                <w:sz w:val="20"/>
              </w:rPr>
            </w:pPr>
            <w:r>
              <w:rPr>
                <w:rFonts w:ascii="Times New Roman" w:hAnsi="Times New Roman"/>
                <w:sz w:val="20"/>
              </w:rPr>
              <w:t>До 370</w:t>
            </w:r>
          </w:p>
        </w:tc>
        <w:tc>
          <w:tcPr>
            <w:tcW w:w="99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p>
        </w:tc>
        <w:tc>
          <w:tcPr>
            <w:tcW w:w="5271" w:type="dxa"/>
            <w:tcBorders>
              <w:top w:val="single" w:sz="6" w:space="0" w:color="auto"/>
              <w:left w:val="single" w:sz="6" w:space="0" w:color="auto"/>
              <w:bottom w:val="single" w:sz="6" w:space="0" w:color="auto"/>
              <w:right w:val="single" w:sz="6" w:space="0" w:color="auto"/>
            </w:tcBorders>
          </w:tcPr>
          <w:p w:rsidR="00000000" w:rsidRDefault="000650C5">
            <w:pPr>
              <w:ind w:firstLine="135"/>
              <w:jc w:val="both"/>
              <w:rPr>
                <w:rFonts w:ascii="Times New Roman" w:hAnsi="Times New Roman"/>
                <w:sz w:val="20"/>
              </w:rPr>
            </w:pPr>
            <w:r>
              <w:rPr>
                <w:rFonts w:ascii="Times New Roman" w:hAnsi="Times New Roman"/>
                <w:sz w:val="20"/>
              </w:rPr>
              <w:t xml:space="preserve">Все виды строительства </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Св. 370 до 740 </w:t>
            </w:r>
          </w:p>
        </w:tc>
        <w:tc>
          <w:tcPr>
            <w:tcW w:w="99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
        </w:tc>
        <w:tc>
          <w:tcPr>
            <w:tcW w:w="5271" w:type="dxa"/>
            <w:tcBorders>
              <w:top w:val="single" w:sz="6" w:space="0" w:color="auto"/>
              <w:left w:val="single" w:sz="6" w:space="0" w:color="auto"/>
              <w:bottom w:val="single" w:sz="6" w:space="0" w:color="auto"/>
              <w:right w:val="single" w:sz="6" w:space="0" w:color="auto"/>
            </w:tcBorders>
          </w:tcPr>
          <w:p w:rsidR="00000000" w:rsidRDefault="000650C5">
            <w:pPr>
              <w:ind w:firstLine="135"/>
              <w:jc w:val="both"/>
              <w:rPr>
                <w:rFonts w:ascii="Times New Roman" w:hAnsi="Times New Roman"/>
                <w:sz w:val="20"/>
              </w:rPr>
            </w:pPr>
            <w:r>
              <w:rPr>
                <w:rFonts w:ascii="Times New Roman" w:hAnsi="Times New Roman"/>
                <w:sz w:val="20"/>
              </w:rPr>
              <w:t>Дорожное строительство в пределах населенных пунктов и зон перспективной застройки, строительство производственных сооружений</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 xml:space="preserve">От 740 до 1500 </w:t>
            </w:r>
          </w:p>
        </w:tc>
        <w:tc>
          <w:tcPr>
            <w:tcW w:w="99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III</w:t>
            </w:r>
            <w:proofErr w:type="spellEnd"/>
            <w:r>
              <w:rPr>
                <w:rFonts w:ascii="Times New Roman" w:hAnsi="Times New Roman"/>
                <w:sz w:val="20"/>
              </w:rPr>
              <w:t xml:space="preserve"> </w:t>
            </w:r>
          </w:p>
        </w:tc>
        <w:tc>
          <w:tcPr>
            <w:tcW w:w="5271" w:type="dxa"/>
            <w:tcBorders>
              <w:top w:val="single" w:sz="6" w:space="0" w:color="auto"/>
              <w:left w:val="single" w:sz="6" w:space="0" w:color="auto"/>
              <w:bottom w:val="single" w:sz="6" w:space="0" w:color="auto"/>
              <w:right w:val="single" w:sz="6" w:space="0" w:color="auto"/>
            </w:tcBorders>
          </w:tcPr>
          <w:p w:rsidR="00000000" w:rsidRDefault="000650C5">
            <w:pPr>
              <w:ind w:firstLine="135"/>
              <w:jc w:val="both"/>
              <w:rPr>
                <w:rFonts w:ascii="Times New Roman" w:hAnsi="Times New Roman"/>
                <w:sz w:val="20"/>
              </w:rPr>
            </w:pPr>
            <w:r>
              <w:rPr>
                <w:rFonts w:ascii="Times New Roman" w:hAnsi="Times New Roman"/>
                <w:sz w:val="20"/>
              </w:rPr>
              <w:t>Дорожное строительство вне населенных пунктов</w:t>
            </w:r>
          </w:p>
        </w:tc>
      </w:tr>
      <w:tr w:rsidR="00000000">
        <w:tblPrEx>
          <w:tblCellMar>
            <w:top w:w="0" w:type="dxa"/>
            <w:bottom w:w="0" w:type="dxa"/>
          </w:tblCellMar>
        </w:tblPrEx>
        <w:tc>
          <w:tcPr>
            <w:tcW w:w="2155"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r>
              <w:rPr>
                <w:rFonts w:ascii="Times New Roman" w:hAnsi="Times New Roman"/>
                <w:sz w:val="20"/>
              </w:rPr>
              <w:t>Св. 1500 до 4000</w:t>
            </w:r>
          </w:p>
        </w:tc>
        <w:tc>
          <w:tcPr>
            <w:tcW w:w="99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
        </w:tc>
        <w:tc>
          <w:tcPr>
            <w:tcW w:w="5271" w:type="dxa"/>
            <w:tcBorders>
              <w:top w:val="single" w:sz="6" w:space="0" w:color="auto"/>
              <w:left w:val="single" w:sz="6" w:space="0" w:color="auto"/>
              <w:bottom w:val="single" w:sz="6" w:space="0" w:color="auto"/>
              <w:right w:val="single" w:sz="6" w:space="0" w:color="auto"/>
            </w:tcBorders>
          </w:tcPr>
          <w:p w:rsidR="00000000" w:rsidRDefault="000650C5">
            <w:pPr>
              <w:ind w:firstLine="135"/>
              <w:jc w:val="both"/>
              <w:rPr>
                <w:rFonts w:ascii="Times New Roman" w:hAnsi="Times New Roman"/>
                <w:sz w:val="20"/>
              </w:rPr>
            </w:pPr>
            <w:r>
              <w:rPr>
                <w:rFonts w:ascii="Times New Roman" w:hAnsi="Times New Roman"/>
                <w:sz w:val="20"/>
              </w:rPr>
              <w:t>Вопрос о</w:t>
            </w:r>
            <w:r>
              <w:rPr>
                <w:rFonts w:ascii="Times New Roman" w:hAnsi="Times New Roman"/>
                <w:sz w:val="20"/>
              </w:rPr>
              <w:t>б использовании материала решается по согласованию с Госкомсанэпиднадзором</w:t>
            </w:r>
          </w:p>
        </w:tc>
      </w:tr>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0650C5">
            <w:pPr>
              <w:ind w:firstLine="284"/>
              <w:jc w:val="both"/>
              <w:rPr>
                <w:rFonts w:ascii="Times New Roman" w:hAnsi="Times New Roman"/>
                <w:sz w:val="20"/>
              </w:rPr>
            </w:pPr>
            <w:r>
              <w:rPr>
                <w:rFonts w:ascii="Times New Roman" w:hAnsi="Times New Roman"/>
              </w:rPr>
              <w:t>Примечание - При необходимости в национальных нормах, действующих на территории государства, величина удельной эффективной активности естественных радионуклидов может быть изменена в пределах норм, указанных в таблице.</w:t>
            </w:r>
          </w:p>
        </w:tc>
      </w:tr>
    </w:tbl>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b/>
          <w:sz w:val="20"/>
        </w:rPr>
        <w:t>(Измененная редакция, Изм. № 1, 2)</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jc w:val="right"/>
        <w:rPr>
          <w:rFonts w:ascii="Times New Roman" w:hAnsi="Times New Roman"/>
          <w:sz w:val="20"/>
        </w:rPr>
      </w:pPr>
      <w:r>
        <w:rPr>
          <w:rFonts w:ascii="Times New Roman" w:hAnsi="Times New Roman"/>
          <w:sz w:val="20"/>
        </w:rPr>
        <w:t>Приложение Б</w:t>
      </w:r>
    </w:p>
    <w:p w:rsidR="00000000" w:rsidRDefault="000650C5">
      <w:pPr>
        <w:jc w:val="right"/>
        <w:rPr>
          <w:rFonts w:ascii="Times New Roman" w:hAnsi="Times New Roman"/>
          <w:sz w:val="20"/>
        </w:rPr>
      </w:pPr>
      <w:r>
        <w:rPr>
          <w:rFonts w:ascii="Times New Roman" w:hAnsi="Times New Roman"/>
          <w:sz w:val="20"/>
        </w:rPr>
        <w:t>(рекомендуемое)</w:t>
      </w:r>
    </w:p>
    <w:p w:rsidR="00000000" w:rsidRDefault="000650C5">
      <w:pPr>
        <w:jc w:val="center"/>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Журнал радиационного контроля строительных материалов</w:t>
      </w:r>
    </w:p>
    <w:p w:rsidR="00000000" w:rsidRDefault="000650C5">
      <w:pPr>
        <w:pStyle w:val="Heading"/>
        <w:jc w:val="center"/>
        <w:rPr>
          <w:rFonts w:ascii="Times New Roman" w:hAnsi="Times New Roman"/>
          <w:sz w:val="20"/>
        </w:rPr>
      </w:pPr>
      <w:r>
        <w:rPr>
          <w:rFonts w:ascii="Times New Roman" w:hAnsi="Times New Roman"/>
          <w:sz w:val="20"/>
        </w:rPr>
        <w:t>(изделий)</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Измеряемый материал, партия, транспортное средство</w:t>
      </w:r>
    </w:p>
    <w:p w:rsidR="00000000" w:rsidRDefault="000650C5">
      <w:pPr>
        <w:ind w:firstLine="225"/>
        <w:jc w:val="both"/>
        <w:rPr>
          <w:rFonts w:ascii="Times New Roman" w:hAnsi="Times New Roman"/>
          <w:sz w:val="20"/>
        </w:rPr>
      </w:pPr>
      <w:r>
        <w:rPr>
          <w:rFonts w:ascii="Times New Roman" w:hAnsi="Times New Roman"/>
          <w:sz w:val="20"/>
        </w:rPr>
        <w:t>Дата ___________________________</w:t>
      </w:r>
      <w:r>
        <w:rPr>
          <w:rFonts w:ascii="Times New Roman" w:hAnsi="Times New Roman"/>
          <w:sz w:val="20"/>
        </w:rPr>
        <w:t>__________________________</w:t>
      </w:r>
    </w:p>
    <w:p w:rsidR="00000000" w:rsidRDefault="000650C5">
      <w:pPr>
        <w:ind w:firstLine="709"/>
        <w:jc w:val="both"/>
        <w:rPr>
          <w:rFonts w:ascii="Times New Roman" w:hAnsi="Times New Roman"/>
          <w:sz w:val="20"/>
        </w:rPr>
      </w:pPr>
      <w:r>
        <w:rPr>
          <w:rFonts w:ascii="Times New Roman" w:hAnsi="Times New Roman"/>
          <w:sz w:val="20"/>
        </w:rPr>
        <w:t>_____________________________________________________</w:t>
      </w:r>
    </w:p>
    <w:p w:rsidR="00000000" w:rsidRDefault="000650C5">
      <w:pPr>
        <w:ind w:firstLine="225"/>
        <w:jc w:val="both"/>
        <w:rPr>
          <w:rFonts w:ascii="Times New Roman" w:hAnsi="Times New Roman"/>
          <w:sz w:val="20"/>
        </w:rPr>
      </w:pPr>
      <w:r>
        <w:rPr>
          <w:rFonts w:ascii="Times New Roman" w:hAnsi="Times New Roman"/>
          <w:sz w:val="20"/>
        </w:rPr>
        <w:t>Оператор _________________________________________________</w:t>
      </w:r>
    </w:p>
    <w:p w:rsidR="00000000" w:rsidRDefault="000650C5">
      <w:pPr>
        <w:ind w:firstLine="225"/>
        <w:jc w:val="both"/>
        <w:rPr>
          <w:rFonts w:ascii="Times New Roman" w:hAnsi="Times New Roman"/>
          <w:sz w:val="20"/>
        </w:rPr>
      </w:pPr>
      <w:r>
        <w:rPr>
          <w:rFonts w:ascii="Times New Roman" w:hAnsi="Times New Roman"/>
          <w:sz w:val="20"/>
        </w:rPr>
        <w:t>Прибор ___________________________________________________</w:t>
      </w:r>
    </w:p>
    <w:p w:rsidR="00000000" w:rsidRDefault="000650C5">
      <w:pPr>
        <w:ind w:firstLine="225"/>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1304"/>
        <w:gridCol w:w="1390"/>
        <w:gridCol w:w="1303"/>
        <w:gridCol w:w="993"/>
        <w:gridCol w:w="1109"/>
        <w:gridCol w:w="1224"/>
        <w:gridCol w:w="1014"/>
      </w:tblGrid>
      <w:tr w:rsidR="00000000">
        <w:tblPrEx>
          <w:tblCellMar>
            <w:top w:w="0" w:type="dxa"/>
            <w:bottom w:w="0" w:type="dxa"/>
          </w:tblCellMar>
        </w:tblPrEx>
        <w:tc>
          <w:tcPr>
            <w:tcW w:w="1304"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Номер</w:t>
            </w:r>
          </w:p>
        </w:tc>
        <w:tc>
          <w:tcPr>
            <w:tcW w:w="1390"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Привязка </w:t>
            </w:r>
          </w:p>
        </w:tc>
        <w:tc>
          <w:tcPr>
            <w:tcW w:w="1303"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Условия </w:t>
            </w:r>
          </w:p>
        </w:tc>
        <w:tc>
          <w:tcPr>
            <w:tcW w:w="3326" w:type="dxa"/>
            <w:gridSpan w:val="3"/>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Результаты измерения в точке </w:t>
            </w:r>
          </w:p>
        </w:tc>
        <w:tc>
          <w:tcPr>
            <w:tcW w:w="1013"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Аэфф.т</w:t>
            </w:r>
            <w:proofErr w:type="spellEnd"/>
            <w:r>
              <w:rPr>
                <w:rFonts w:ascii="Times New Roman" w:hAnsi="Times New Roman"/>
                <w:sz w:val="20"/>
              </w:rPr>
              <w:t xml:space="preserve"> </w:t>
            </w:r>
          </w:p>
        </w:tc>
      </w:tr>
      <w:tr w:rsidR="00000000">
        <w:tblPrEx>
          <w:tblCellMar>
            <w:top w:w="0" w:type="dxa"/>
            <w:bottom w:w="0" w:type="dxa"/>
          </w:tblCellMar>
        </w:tblPrEx>
        <w:tc>
          <w:tcPr>
            <w:tcW w:w="1304"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контрольной точки </w:t>
            </w:r>
            <w:r>
              <w:rPr>
                <w:rFonts w:ascii="Times New Roman" w:hAnsi="Times New Roman"/>
                <w:position w:val="-10"/>
                <w:sz w:val="20"/>
              </w:rPr>
              <w:pict>
                <v:shape id="_x0000_i1042" type="#_x0000_t75" style="width:9.75pt;height:15pt">
                  <v:imagedata r:id="rId19" o:title=""/>
                </v:shape>
              </w:pict>
            </w:r>
          </w:p>
        </w:tc>
        <w:tc>
          <w:tcPr>
            <w:tcW w:w="1390"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контрольной точки</w:t>
            </w:r>
          </w:p>
        </w:tc>
        <w:tc>
          <w:tcPr>
            <w:tcW w:w="1303"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измерений, </w:t>
            </w:r>
            <w:r>
              <w:rPr>
                <w:rFonts w:ascii="Times New Roman" w:hAnsi="Times New Roman"/>
                <w:position w:val="-6"/>
                <w:sz w:val="20"/>
              </w:rPr>
              <w:pict>
                <v:shape id="_x0000_i1043" type="#_x0000_t75" style="width:6.75pt;height:12pt">
                  <v:imagedata r:id="rId20" o:title=""/>
                </v:shape>
              </w:pict>
            </w:r>
            <w:r>
              <w:rPr>
                <w:rFonts w:ascii="Times New Roman" w:hAnsi="Times New Roman"/>
                <w:sz w:val="20"/>
              </w:rPr>
              <w:t xml:space="preserve"> °С, влажность воздуха</w:t>
            </w:r>
          </w:p>
        </w:tc>
        <w:tc>
          <w:tcPr>
            <w:tcW w:w="993"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номер измерения </w:t>
            </w:r>
          </w:p>
          <w:p w:rsidR="00000000" w:rsidRDefault="000650C5">
            <w:pPr>
              <w:jc w:val="center"/>
              <w:rPr>
                <w:rFonts w:ascii="Times New Roman" w:hAnsi="Times New Roman"/>
                <w:sz w:val="20"/>
              </w:rPr>
            </w:pPr>
            <w:r>
              <w:rPr>
                <w:rFonts w:ascii="Times New Roman" w:hAnsi="Times New Roman"/>
                <w:position w:val="-6"/>
                <w:sz w:val="20"/>
              </w:rPr>
              <w:pict>
                <v:shape id="_x0000_i1044" type="#_x0000_t75" style="width:6.75pt;height:12.75pt">
                  <v:imagedata r:id="rId21" o:title=""/>
                </v:shape>
              </w:pict>
            </w:r>
          </w:p>
        </w:tc>
        <w:tc>
          <w:tcPr>
            <w:tcW w:w="1109"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показания радиометра</w:t>
            </w:r>
          </w:p>
          <w:p w:rsidR="00000000" w:rsidRDefault="000650C5">
            <w:pPr>
              <w:jc w:val="center"/>
              <w:rPr>
                <w:rFonts w:ascii="Times New Roman" w:hAnsi="Times New Roman"/>
                <w:sz w:val="20"/>
              </w:rPr>
            </w:pPr>
            <w:r>
              <w:rPr>
                <w:rFonts w:ascii="Times New Roman" w:hAnsi="Times New Roman"/>
                <w:sz w:val="20"/>
              </w:rPr>
              <w:t>А</w:t>
            </w:r>
            <w:r>
              <w:rPr>
                <w:rFonts w:ascii="Times New Roman" w:hAnsi="Times New Roman"/>
                <w:position w:val="-13"/>
                <w:sz w:val="20"/>
              </w:rPr>
              <w:pict>
                <v:shape id="_x0000_i1045" type="#_x0000_t75" style="width:17.25pt;height:18.75pt">
                  <v:imagedata r:id="rId22" o:title=""/>
                </v:shape>
              </w:pict>
            </w:r>
            <w:r>
              <w:rPr>
                <w:rFonts w:ascii="Times New Roman" w:hAnsi="Times New Roman"/>
                <w:position w:val="-12"/>
                <w:sz w:val="20"/>
              </w:rPr>
              <w:pict>
                <v:shape id="_x0000_i1046" type="#_x0000_t75" style="width:6pt;height:18pt">
                  <v:imagedata r:id="rId23" o:title=""/>
                </v:shape>
              </w:pict>
            </w:r>
          </w:p>
        </w:tc>
        <w:tc>
          <w:tcPr>
            <w:tcW w:w="122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погрешность</w:t>
            </w:r>
          </w:p>
          <w:p w:rsidR="00000000" w:rsidRDefault="000650C5">
            <w:pPr>
              <w:jc w:val="center"/>
              <w:rPr>
                <w:rFonts w:ascii="Times New Roman" w:hAnsi="Times New Roman"/>
                <w:sz w:val="20"/>
              </w:rPr>
            </w:pPr>
            <w:r>
              <w:rPr>
                <w:rFonts w:ascii="Times New Roman" w:hAnsi="Times New Roman"/>
                <w:position w:val="-4"/>
                <w:sz w:val="20"/>
              </w:rPr>
              <w:pict>
                <v:shape id="_x0000_i1047" type="#_x0000_t75" style="width:11.25pt;height:12.75pt">
                  <v:imagedata r:id="rId18" o:title=""/>
                </v:shape>
              </w:pict>
            </w:r>
          </w:p>
        </w:tc>
        <w:tc>
          <w:tcPr>
            <w:tcW w:w="1014"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r>
      <w:tr w:rsidR="00000000">
        <w:tblPrEx>
          <w:tblCellMar>
            <w:top w:w="0" w:type="dxa"/>
            <w:bottom w:w="0" w:type="dxa"/>
          </w:tblCellMar>
        </w:tblPrEx>
        <w:tc>
          <w:tcPr>
            <w:tcW w:w="1304"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1390"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1</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2</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3</w:t>
            </w:r>
          </w:p>
        </w:tc>
        <w:tc>
          <w:tcPr>
            <w:tcW w:w="1109"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1014"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r>
    </w:tbl>
    <w:p w:rsidR="00000000" w:rsidRDefault="000650C5">
      <w:pPr>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 xml:space="preserve">Результат определения удельной эффективной активности </w:t>
      </w:r>
      <w:proofErr w:type="spellStart"/>
      <w:r>
        <w:rPr>
          <w:rFonts w:ascii="Times New Roman" w:hAnsi="Times New Roman"/>
          <w:sz w:val="20"/>
        </w:rPr>
        <w:t>ЕРН</w:t>
      </w:r>
      <w:proofErr w:type="spellEnd"/>
      <w:r>
        <w:rPr>
          <w:rFonts w:ascii="Times New Roman" w:hAnsi="Times New Roman"/>
          <w:sz w:val="20"/>
        </w:rPr>
        <w:t xml:space="preserve"> в строительных материалах (изделиях) </w:t>
      </w:r>
      <w:proofErr w:type="spellStart"/>
      <w:r>
        <w:rPr>
          <w:rFonts w:ascii="Times New Roman" w:hAnsi="Times New Roman"/>
          <w:sz w:val="20"/>
        </w:rPr>
        <w:t>Аэф</w:t>
      </w:r>
      <w:r>
        <w:rPr>
          <w:rFonts w:ascii="Times New Roman" w:hAnsi="Times New Roman"/>
          <w:sz w:val="20"/>
        </w:rPr>
        <w:t>ф.п</w:t>
      </w:r>
      <w:proofErr w:type="spellEnd"/>
      <w:r>
        <w:rPr>
          <w:rFonts w:ascii="Times New Roman" w:hAnsi="Times New Roman"/>
          <w:sz w:val="20"/>
        </w:rPr>
        <w:t xml:space="preserve"> ______________________</w:t>
      </w:r>
    </w:p>
    <w:p w:rsidR="00000000" w:rsidRDefault="000650C5">
      <w:pPr>
        <w:ind w:firstLine="225"/>
        <w:jc w:val="both"/>
        <w:rPr>
          <w:rFonts w:ascii="Times New Roman" w:hAnsi="Times New Roman"/>
          <w:sz w:val="20"/>
        </w:rPr>
      </w:pPr>
      <w:r>
        <w:rPr>
          <w:rFonts w:ascii="Times New Roman" w:hAnsi="Times New Roman"/>
          <w:sz w:val="20"/>
        </w:rPr>
        <w:t>Заключение о классе материала ______________________________</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jc w:val="right"/>
        <w:rPr>
          <w:rFonts w:ascii="Times New Roman" w:hAnsi="Times New Roman"/>
          <w:sz w:val="20"/>
        </w:rPr>
      </w:pPr>
      <w:r>
        <w:rPr>
          <w:rFonts w:ascii="Times New Roman" w:hAnsi="Times New Roman"/>
          <w:sz w:val="20"/>
        </w:rPr>
        <w:t>Приложение В</w:t>
      </w:r>
    </w:p>
    <w:p w:rsidR="00000000" w:rsidRDefault="000650C5">
      <w:pPr>
        <w:jc w:val="right"/>
        <w:rPr>
          <w:rFonts w:ascii="Times New Roman" w:hAnsi="Times New Roman"/>
          <w:sz w:val="20"/>
        </w:rPr>
      </w:pPr>
      <w:r>
        <w:rPr>
          <w:rFonts w:ascii="Times New Roman" w:hAnsi="Times New Roman"/>
          <w:sz w:val="20"/>
        </w:rPr>
        <w:t>(рекомендуемое)</w:t>
      </w:r>
    </w:p>
    <w:p w:rsidR="00000000" w:rsidRDefault="000650C5">
      <w:pPr>
        <w:jc w:val="center"/>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Протокол испытаний</w:t>
      </w:r>
    </w:p>
    <w:p w:rsidR="00000000" w:rsidRDefault="000650C5">
      <w:pPr>
        <w:pStyle w:val="Heading"/>
        <w:jc w:val="center"/>
        <w:rPr>
          <w:rFonts w:ascii="Times New Roman" w:hAnsi="Times New Roman"/>
          <w:sz w:val="20"/>
        </w:rPr>
      </w:pPr>
      <w:r>
        <w:rPr>
          <w:rFonts w:ascii="Times New Roman" w:hAnsi="Times New Roman"/>
          <w:sz w:val="20"/>
        </w:rPr>
        <w:t xml:space="preserve">по определению удельной эффективной активности </w:t>
      </w:r>
      <w:proofErr w:type="spellStart"/>
      <w:r>
        <w:rPr>
          <w:rFonts w:ascii="Times New Roman" w:hAnsi="Times New Roman"/>
          <w:sz w:val="20"/>
        </w:rPr>
        <w:t>ЕРН</w:t>
      </w:r>
      <w:proofErr w:type="spellEnd"/>
    </w:p>
    <w:p w:rsidR="00000000" w:rsidRDefault="000650C5">
      <w:pPr>
        <w:pStyle w:val="Heading"/>
        <w:jc w:val="center"/>
        <w:rPr>
          <w:rFonts w:ascii="Times New Roman" w:hAnsi="Times New Roman"/>
          <w:sz w:val="20"/>
        </w:rPr>
      </w:pPr>
      <w:r>
        <w:rPr>
          <w:rFonts w:ascii="Times New Roman" w:hAnsi="Times New Roman"/>
          <w:sz w:val="20"/>
        </w:rPr>
        <w:t>в строительных материалах (изделиях)</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1 Наименование организации и подразделения, проводившего измерения, номер аттестата аккредитации (свидетельства о государственной метрологической аттестации радиометрической установки)</w:t>
      </w:r>
    </w:p>
    <w:p w:rsidR="00000000" w:rsidRDefault="000650C5">
      <w:pPr>
        <w:ind w:firstLine="225"/>
        <w:jc w:val="both"/>
        <w:rPr>
          <w:rFonts w:ascii="Times New Roman" w:hAnsi="Times New Roman"/>
          <w:sz w:val="20"/>
        </w:rPr>
      </w:pPr>
      <w:r>
        <w:rPr>
          <w:rFonts w:ascii="Times New Roman" w:hAnsi="Times New Roman"/>
          <w:sz w:val="20"/>
        </w:rPr>
        <w:t>2 Дата проведения измерения</w:t>
      </w:r>
    </w:p>
    <w:p w:rsidR="00000000" w:rsidRDefault="000650C5">
      <w:pPr>
        <w:ind w:firstLine="225"/>
        <w:jc w:val="both"/>
        <w:rPr>
          <w:rFonts w:ascii="Times New Roman" w:hAnsi="Times New Roman"/>
          <w:sz w:val="20"/>
        </w:rPr>
      </w:pPr>
      <w:r>
        <w:rPr>
          <w:rFonts w:ascii="Times New Roman" w:hAnsi="Times New Roman"/>
          <w:sz w:val="20"/>
        </w:rPr>
        <w:t>3 Метод измерения</w:t>
      </w:r>
    </w:p>
    <w:p w:rsidR="00000000" w:rsidRDefault="000650C5">
      <w:pPr>
        <w:ind w:firstLine="225"/>
        <w:jc w:val="both"/>
        <w:rPr>
          <w:rFonts w:ascii="Times New Roman" w:hAnsi="Times New Roman"/>
          <w:sz w:val="20"/>
        </w:rPr>
      </w:pPr>
      <w:r>
        <w:rPr>
          <w:rFonts w:ascii="Times New Roman" w:hAnsi="Times New Roman"/>
          <w:sz w:val="20"/>
        </w:rPr>
        <w:t>4 Наименование материала (ГОСТ, ТУ)</w:t>
      </w:r>
    </w:p>
    <w:p w:rsidR="00000000" w:rsidRDefault="000650C5">
      <w:pPr>
        <w:ind w:firstLine="225"/>
        <w:jc w:val="both"/>
        <w:rPr>
          <w:rFonts w:ascii="Times New Roman" w:hAnsi="Times New Roman"/>
          <w:sz w:val="20"/>
        </w:rPr>
      </w:pPr>
      <w:r>
        <w:rPr>
          <w:rFonts w:ascii="Times New Roman" w:hAnsi="Times New Roman"/>
          <w:sz w:val="20"/>
        </w:rPr>
        <w:t>5 Наименование пр</w:t>
      </w:r>
      <w:r>
        <w:rPr>
          <w:rFonts w:ascii="Times New Roman" w:hAnsi="Times New Roman"/>
          <w:sz w:val="20"/>
        </w:rPr>
        <w:t>едприятия-изготовителя или предприятия-потребителя</w:t>
      </w:r>
    </w:p>
    <w:p w:rsidR="00000000" w:rsidRDefault="000650C5">
      <w:pPr>
        <w:ind w:firstLine="225"/>
        <w:jc w:val="both"/>
        <w:rPr>
          <w:rFonts w:ascii="Times New Roman" w:hAnsi="Times New Roman"/>
          <w:sz w:val="20"/>
        </w:rPr>
      </w:pPr>
      <w:r>
        <w:rPr>
          <w:rFonts w:ascii="Times New Roman" w:hAnsi="Times New Roman"/>
          <w:sz w:val="20"/>
        </w:rPr>
        <w:t>6 Количество и местоположение контрольных точек</w:t>
      </w:r>
    </w:p>
    <w:p w:rsidR="00000000" w:rsidRDefault="000650C5">
      <w:pPr>
        <w:ind w:firstLine="225"/>
        <w:jc w:val="both"/>
        <w:rPr>
          <w:rFonts w:ascii="Times New Roman" w:hAnsi="Times New Roman"/>
          <w:sz w:val="20"/>
        </w:rPr>
      </w:pPr>
      <w:r>
        <w:rPr>
          <w:rFonts w:ascii="Times New Roman" w:hAnsi="Times New Roman"/>
          <w:sz w:val="20"/>
        </w:rPr>
        <w:t>7 Результаты измерений представительной пробы (номер протокола испытаний по рабочему журналу)</w:t>
      </w:r>
    </w:p>
    <w:p w:rsidR="00000000" w:rsidRDefault="000650C5">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590"/>
        <w:gridCol w:w="944"/>
        <w:gridCol w:w="898"/>
        <w:gridCol w:w="1276"/>
        <w:gridCol w:w="2595"/>
        <w:gridCol w:w="992"/>
      </w:tblGrid>
      <w:tr w:rsidR="00000000">
        <w:tblPrEx>
          <w:tblCellMar>
            <w:top w:w="0" w:type="dxa"/>
            <w:bottom w:w="0" w:type="dxa"/>
          </w:tblCellMar>
        </w:tblPrEx>
        <w:tc>
          <w:tcPr>
            <w:tcW w:w="1590"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Номер навески</w:t>
            </w:r>
          </w:p>
        </w:tc>
        <w:tc>
          <w:tcPr>
            <w:tcW w:w="3118" w:type="dxa"/>
            <w:gridSpan w:val="3"/>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Удельная активность, </w:t>
            </w:r>
            <w:proofErr w:type="spellStart"/>
            <w:r>
              <w:rPr>
                <w:rFonts w:ascii="Times New Roman" w:hAnsi="Times New Roman"/>
                <w:sz w:val="20"/>
              </w:rPr>
              <w:t>Бк</w:t>
            </w:r>
            <w:proofErr w:type="spellEnd"/>
            <w:r>
              <w:rPr>
                <w:rFonts w:ascii="Times New Roman" w:hAnsi="Times New Roman"/>
                <w:sz w:val="20"/>
              </w:rPr>
              <w:t xml:space="preserve">/кг </w:t>
            </w:r>
          </w:p>
        </w:tc>
        <w:tc>
          <w:tcPr>
            <w:tcW w:w="2595"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Погрешность определения </w:t>
            </w:r>
          </w:p>
        </w:tc>
        <w:tc>
          <w:tcPr>
            <w:tcW w:w="992" w:type="dxa"/>
            <w:tcBorders>
              <w:top w:val="single" w:sz="6" w:space="0" w:color="auto"/>
              <w:left w:val="single" w:sz="6" w:space="0" w:color="auto"/>
              <w:right w:val="single" w:sz="6" w:space="0" w:color="auto"/>
            </w:tcBorders>
          </w:tcPr>
          <w:p w:rsidR="00000000" w:rsidRDefault="000650C5">
            <w:pPr>
              <w:jc w:val="center"/>
              <w:rPr>
                <w:rFonts w:ascii="Times New Roman" w:hAnsi="Times New Roman"/>
                <w:sz w:val="20"/>
              </w:rPr>
            </w:pPr>
            <w:proofErr w:type="spellStart"/>
            <w:r>
              <w:rPr>
                <w:rFonts w:ascii="Times New Roman" w:hAnsi="Times New Roman"/>
                <w:sz w:val="20"/>
              </w:rPr>
              <w:t>Аэфф.м</w:t>
            </w:r>
            <w:proofErr w:type="spellEnd"/>
            <w:r>
              <w:rPr>
                <w:rFonts w:ascii="Times New Roman" w:hAnsi="Times New Roman"/>
                <w:sz w:val="20"/>
              </w:rPr>
              <w:t xml:space="preserve"> </w:t>
            </w:r>
          </w:p>
        </w:tc>
      </w:tr>
      <w:tr w:rsidR="00000000">
        <w:tblPrEx>
          <w:tblCellMar>
            <w:top w:w="0" w:type="dxa"/>
            <w:bottom w:w="0" w:type="dxa"/>
          </w:tblCellMar>
        </w:tblPrEx>
        <w:tc>
          <w:tcPr>
            <w:tcW w:w="1590"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944"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226Ra </w:t>
            </w:r>
          </w:p>
        </w:tc>
        <w:tc>
          <w:tcPr>
            <w:tcW w:w="898"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232Th </w:t>
            </w:r>
          </w:p>
        </w:tc>
        <w:tc>
          <w:tcPr>
            <w:tcW w:w="1276"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40K </w:t>
            </w:r>
          </w:p>
        </w:tc>
        <w:tc>
          <w:tcPr>
            <w:tcW w:w="2595"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c>
          <w:tcPr>
            <w:tcW w:w="992" w:type="dxa"/>
            <w:tcBorders>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tc>
      </w:tr>
      <w:tr w:rsidR="00000000">
        <w:tblPrEx>
          <w:tblCellMar>
            <w:top w:w="0" w:type="dxa"/>
            <w:bottom w:w="0" w:type="dxa"/>
          </w:tblCellMar>
        </w:tblPrEx>
        <w:tc>
          <w:tcPr>
            <w:tcW w:w="1590"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1</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2</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3</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4</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r>
              <w:rPr>
                <w:rFonts w:ascii="Times New Roman" w:hAnsi="Times New Roman"/>
                <w:sz w:val="20"/>
              </w:rPr>
              <w:t>5</w:t>
            </w:r>
          </w:p>
          <w:p w:rsidR="00000000" w:rsidRDefault="000650C5">
            <w:pPr>
              <w:jc w:val="center"/>
              <w:rPr>
                <w:rFonts w:ascii="Times New Roman" w:hAnsi="Times New Roman"/>
                <w:sz w:val="20"/>
              </w:rPr>
            </w:pPr>
          </w:p>
          <w:p w:rsidR="00000000" w:rsidRDefault="000650C5">
            <w:pPr>
              <w:jc w:val="center"/>
              <w:rPr>
                <w:rFonts w:ascii="Times New Roman" w:hAnsi="Times New Roman"/>
                <w:sz w:val="20"/>
              </w:rPr>
            </w:pPr>
          </w:p>
        </w:tc>
        <w:tc>
          <w:tcPr>
            <w:tcW w:w="944"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p>
        </w:tc>
        <w:tc>
          <w:tcPr>
            <w:tcW w:w="2595"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0650C5">
            <w:pPr>
              <w:rPr>
                <w:rFonts w:ascii="Times New Roman" w:hAnsi="Times New Roman"/>
                <w:sz w:val="20"/>
              </w:rPr>
            </w:pPr>
          </w:p>
        </w:tc>
      </w:tr>
    </w:tbl>
    <w:p w:rsidR="00000000" w:rsidRDefault="000650C5">
      <w:pPr>
        <w:jc w:val="both"/>
        <w:rPr>
          <w:rFonts w:ascii="Times New Roman" w:hAnsi="Times New Roman"/>
          <w:sz w:val="20"/>
        </w:rPr>
      </w:pPr>
    </w:p>
    <w:p w:rsidR="00000000" w:rsidRDefault="000650C5">
      <w:pPr>
        <w:ind w:firstLine="225"/>
        <w:jc w:val="both"/>
        <w:rPr>
          <w:rFonts w:ascii="Times New Roman" w:hAnsi="Times New Roman"/>
        </w:rPr>
      </w:pPr>
      <w:r>
        <w:rPr>
          <w:rFonts w:ascii="Times New Roman" w:hAnsi="Times New Roman"/>
        </w:rPr>
        <w:t>Примечание - Данные об активностях приводятся с указанием погрешностей измерений.</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8 Заключение о классе материала ______________________________</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9 Должность и подпись лица, ответственного за пр</w:t>
      </w:r>
      <w:r>
        <w:rPr>
          <w:rFonts w:ascii="Times New Roman" w:hAnsi="Times New Roman"/>
          <w:sz w:val="20"/>
        </w:rPr>
        <w:t xml:space="preserve">оведение измерений </w:t>
      </w:r>
    </w:p>
    <w:p w:rsidR="00000000" w:rsidRDefault="000650C5">
      <w:pPr>
        <w:ind w:firstLine="225"/>
        <w:jc w:val="both"/>
        <w:rPr>
          <w:rFonts w:ascii="Times New Roman" w:hAnsi="Times New Roman"/>
          <w:sz w:val="20"/>
        </w:rPr>
      </w:pPr>
      <w:r>
        <w:rPr>
          <w:rFonts w:ascii="Times New Roman" w:hAnsi="Times New Roman"/>
          <w:sz w:val="20"/>
        </w:rPr>
        <w:t>_____________________________________________________________</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jc w:val="right"/>
        <w:rPr>
          <w:rFonts w:ascii="Times New Roman" w:hAnsi="Times New Roman"/>
          <w:sz w:val="20"/>
        </w:rPr>
      </w:pPr>
      <w:r>
        <w:rPr>
          <w:rFonts w:ascii="Times New Roman" w:hAnsi="Times New Roman"/>
          <w:sz w:val="20"/>
        </w:rPr>
        <w:t>Приложение Г</w:t>
      </w:r>
    </w:p>
    <w:p w:rsidR="00000000" w:rsidRDefault="000650C5">
      <w:pPr>
        <w:jc w:val="right"/>
        <w:rPr>
          <w:rFonts w:ascii="Times New Roman" w:hAnsi="Times New Roman"/>
          <w:sz w:val="20"/>
        </w:rPr>
      </w:pPr>
      <w:r>
        <w:rPr>
          <w:rFonts w:ascii="Times New Roman" w:hAnsi="Times New Roman"/>
          <w:sz w:val="20"/>
        </w:rPr>
        <w:t>(рекомендуемое)</w:t>
      </w:r>
    </w:p>
    <w:p w:rsidR="00000000" w:rsidRDefault="000650C5">
      <w:pPr>
        <w:jc w:val="center"/>
        <w:rPr>
          <w:rFonts w:ascii="Times New Roman" w:hAnsi="Times New Roman"/>
          <w:sz w:val="20"/>
        </w:rPr>
      </w:pPr>
    </w:p>
    <w:p w:rsidR="00000000" w:rsidRDefault="000650C5">
      <w:pPr>
        <w:pStyle w:val="Heading"/>
        <w:jc w:val="center"/>
        <w:rPr>
          <w:rFonts w:ascii="Times New Roman" w:hAnsi="Times New Roman"/>
          <w:sz w:val="20"/>
        </w:rPr>
      </w:pPr>
      <w:r>
        <w:rPr>
          <w:rFonts w:ascii="Times New Roman" w:hAnsi="Times New Roman"/>
          <w:sz w:val="20"/>
        </w:rPr>
        <w:t>Определение удельной эффективной активности</w:t>
      </w:r>
    </w:p>
    <w:p w:rsidR="00000000" w:rsidRDefault="000650C5">
      <w:pPr>
        <w:pStyle w:val="Heading"/>
        <w:jc w:val="center"/>
        <w:rPr>
          <w:rFonts w:ascii="Times New Roman" w:hAnsi="Times New Roman"/>
          <w:sz w:val="20"/>
        </w:rPr>
      </w:pPr>
      <w:r>
        <w:rPr>
          <w:rFonts w:ascii="Times New Roman" w:hAnsi="Times New Roman"/>
          <w:sz w:val="20"/>
        </w:rPr>
        <w:t>горных пород в карьере</w:t>
      </w:r>
    </w:p>
    <w:p w:rsidR="00000000" w:rsidRDefault="000650C5">
      <w:pPr>
        <w:pStyle w:val="Heading"/>
        <w:jc w:val="center"/>
        <w:rPr>
          <w:rFonts w:ascii="Times New Roman" w:hAnsi="Times New Roman"/>
          <w:sz w:val="20"/>
        </w:rPr>
      </w:pPr>
    </w:p>
    <w:p w:rsidR="00000000" w:rsidRDefault="000650C5">
      <w:pPr>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Контрольные точки по дну карьера располагают в узлах прямоугольной сети 10х10 м.</w:t>
      </w:r>
    </w:p>
    <w:p w:rsidR="00000000" w:rsidRDefault="000650C5">
      <w:pPr>
        <w:ind w:firstLine="225"/>
        <w:jc w:val="both"/>
        <w:rPr>
          <w:rFonts w:ascii="Times New Roman" w:hAnsi="Times New Roman"/>
          <w:sz w:val="20"/>
        </w:rPr>
      </w:pPr>
      <w:r>
        <w:rPr>
          <w:rFonts w:ascii="Times New Roman" w:hAnsi="Times New Roman"/>
          <w:sz w:val="20"/>
        </w:rPr>
        <w:t>Контрольные точки на кровле и подошве уступа располагают вдоль профиля с интервалом не более 10 м. Расстояние между профилями должно быть от 5 до 10 м, расстояние профиля от края уступа - от 1 до 5 м.</w:t>
      </w:r>
    </w:p>
    <w:p w:rsidR="00000000" w:rsidRDefault="000650C5">
      <w:pPr>
        <w:ind w:firstLine="225"/>
        <w:jc w:val="both"/>
        <w:rPr>
          <w:rFonts w:ascii="Times New Roman" w:hAnsi="Times New Roman"/>
          <w:sz w:val="20"/>
        </w:rPr>
      </w:pPr>
      <w:r>
        <w:rPr>
          <w:rFonts w:ascii="Times New Roman" w:hAnsi="Times New Roman"/>
          <w:sz w:val="20"/>
        </w:rPr>
        <w:t>Для учета влияния бокового излучения от уступов</w:t>
      </w:r>
      <w:r>
        <w:rPr>
          <w:rFonts w:ascii="Times New Roman" w:hAnsi="Times New Roman"/>
          <w:sz w:val="20"/>
        </w:rPr>
        <w:t xml:space="preserve"> высотой более 1 м измеренную величину </w:t>
      </w:r>
      <w:proofErr w:type="spellStart"/>
      <w:r>
        <w:rPr>
          <w:rFonts w:ascii="Times New Roman" w:hAnsi="Times New Roman"/>
          <w:sz w:val="20"/>
        </w:rPr>
        <w:t>Аэфф</w:t>
      </w:r>
      <w:proofErr w:type="spellEnd"/>
      <w:r>
        <w:rPr>
          <w:rFonts w:ascii="Times New Roman" w:hAnsi="Times New Roman"/>
          <w:sz w:val="20"/>
        </w:rPr>
        <w:t xml:space="preserve"> следует разделить на приведенный ниже поправочный коэффициент.</w:t>
      </w:r>
    </w:p>
    <w:p w:rsidR="00000000" w:rsidRDefault="000650C5">
      <w:pPr>
        <w:ind w:firstLine="225"/>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5273"/>
        <w:gridCol w:w="581"/>
        <w:gridCol w:w="582"/>
        <w:gridCol w:w="582"/>
        <w:gridCol w:w="641"/>
        <w:gridCol w:w="756"/>
      </w:tblGrid>
      <w:tr w:rsidR="00000000">
        <w:tblPrEx>
          <w:tblCellMar>
            <w:top w:w="0" w:type="dxa"/>
            <w:bottom w:w="0" w:type="dxa"/>
          </w:tblCellMar>
        </w:tblPrEx>
        <w:tc>
          <w:tcPr>
            <w:tcW w:w="5273" w:type="dxa"/>
            <w:tcBorders>
              <w:top w:val="single" w:sz="6" w:space="0" w:color="auto"/>
              <w:left w:val="single" w:sz="6" w:space="0" w:color="auto"/>
              <w:bottom w:val="single" w:sz="6" w:space="0" w:color="auto"/>
              <w:right w:val="single" w:sz="6" w:space="0" w:color="auto"/>
            </w:tcBorders>
          </w:tcPr>
          <w:p w:rsidR="00000000" w:rsidRDefault="000650C5">
            <w:pPr>
              <w:jc w:val="both"/>
              <w:rPr>
                <w:rFonts w:ascii="Times New Roman" w:hAnsi="Times New Roman"/>
                <w:sz w:val="20"/>
              </w:rPr>
            </w:pPr>
            <w:r>
              <w:rPr>
                <w:rFonts w:ascii="Times New Roman" w:hAnsi="Times New Roman"/>
                <w:sz w:val="20"/>
              </w:rPr>
              <w:t>Расстояние между контрольной точкой и откосом уступа, м</w:t>
            </w:r>
          </w:p>
        </w:tc>
        <w:tc>
          <w:tcPr>
            <w:tcW w:w="581"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0 </w:t>
            </w:r>
          </w:p>
        </w:tc>
        <w:tc>
          <w:tcPr>
            <w:tcW w:w="58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 </w:t>
            </w:r>
          </w:p>
        </w:tc>
        <w:tc>
          <w:tcPr>
            <w:tcW w:w="58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5 </w:t>
            </w:r>
          </w:p>
        </w:tc>
        <w:tc>
          <w:tcPr>
            <w:tcW w:w="641"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10 </w:t>
            </w:r>
          </w:p>
        </w:tc>
        <w:tc>
          <w:tcPr>
            <w:tcW w:w="756"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20 </w:t>
            </w:r>
          </w:p>
        </w:tc>
      </w:tr>
      <w:tr w:rsidR="00000000">
        <w:tblPrEx>
          <w:tblCellMar>
            <w:top w:w="0" w:type="dxa"/>
            <w:bottom w:w="0" w:type="dxa"/>
          </w:tblCellMar>
        </w:tblPrEx>
        <w:tc>
          <w:tcPr>
            <w:tcW w:w="5273" w:type="dxa"/>
            <w:tcBorders>
              <w:top w:val="single" w:sz="6" w:space="0" w:color="auto"/>
              <w:left w:val="single" w:sz="6" w:space="0" w:color="auto"/>
              <w:bottom w:val="single" w:sz="6" w:space="0" w:color="auto"/>
              <w:right w:val="single" w:sz="6" w:space="0" w:color="auto"/>
            </w:tcBorders>
          </w:tcPr>
          <w:p w:rsidR="00000000" w:rsidRDefault="000650C5">
            <w:pPr>
              <w:jc w:val="both"/>
              <w:rPr>
                <w:rFonts w:ascii="Times New Roman" w:hAnsi="Times New Roman"/>
                <w:sz w:val="20"/>
              </w:rPr>
            </w:pPr>
            <w:r>
              <w:rPr>
                <w:rFonts w:ascii="Times New Roman" w:hAnsi="Times New Roman"/>
                <w:sz w:val="20"/>
              </w:rPr>
              <w:t>Поправочный коэффициент</w:t>
            </w:r>
          </w:p>
        </w:tc>
        <w:tc>
          <w:tcPr>
            <w:tcW w:w="581"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1,5 </w:t>
            </w:r>
          </w:p>
        </w:tc>
        <w:tc>
          <w:tcPr>
            <w:tcW w:w="58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1,45 </w:t>
            </w:r>
          </w:p>
        </w:tc>
        <w:tc>
          <w:tcPr>
            <w:tcW w:w="582"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1,28 </w:t>
            </w:r>
          </w:p>
        </w:tc>
        <w:tc>
          <w:tcPr>
            <w:tcW w:w="641"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1,1 </w:t>
            </w:r>
          </w:p>
        </w:tc>
        <w:tc>
          <w:tcPr>
            <w:tcW w:w="756" w:type="dxa"/>
            <w:tcBorders>
              <w:top w:val="single" w:sz="6" w:space="0" w:color="auto"/>
              <w:left w:val="single" w:sz="6" w:space="0" w:color="auto"/>
              <w:bottom w:val="single" w:sz="6" w:space="0" w:color="auto"/>
              <w:right w:val="single" w:sz="6" w:space="0" w:color="auto"/>
            </w:tcBorders>
          </w:tcPr>
          <w:p w:rsidR="00000000" w:rsidRDefault="000650C5">
            <w:pPr>
              <w:jc w:val="center"/>
              <w:rPr>
                <w:rFonts w:ascii="Times New Roman" w:hAnsi="Times New Roman"/>
                <w:sz w:val="20"/>
              </w:rPr>
            </w:pPr>
            <w:r>
              <w:rPr>
                <w:rFonts w:ascii="Times New Roman" w:hAnsi="Times New Roman"/>
                <w:sz w:val="20"/>
              </w:rPr>
              <w:t xml:space="preserve">1,0 </w:t>
            </w:r>
          </w:p>
        </w:tc>
      </w:tr>
    </w:tbl>
    <w:p w:rsidR="00000000" w:rsidRDefault="000650C5">
      <w:pPr>
        <w:jc w:val="both"/>
        <w:rPr>
          <w:rFonts w:ascii="Times New Roman" w:hAnsi="Times New Roman"/>
          <w:sz w:val="20"/>
        </w:rPr>
      </w:pPr>
    </w:p>
    <w:p w:rsidR="00000000" w:rsidRDefault="000650C5">
      <w:pPr>
        <w:ind w:firstLine="225"/>
        <w:jc w:val="both"/>
        <w:rPr>
          <w:rFonts w:ascii="Times New Roman" w:hAnsi="Times New Roman"/>
          <w:sz w:val="20"/>
        </w:rPr>
      </w:pPr>
      <w:r>
        <w:rPr>
          <w:rFonts w:ascii="Times New Roman" w:hAnsi="Times New Roman"/>
          <w:sz w:val="20"/>
        </w:rPr>
        <w:t>Контрольные точки на откосе уступа располагают по профилю вдоль фронта работ с интервалом не более 10 м при высоте профиля от подошвы уступа не менее 1 м. Поправочный коэффициент при высоте 1 м равен 1,45.</w:t>
      </w:r>
    </w:p>
    <w:p w:rsidR="00000000" w:rsidRDefault="000650C5">
      <w:pPr>
        <w:ind w:firstLine="225"/>
        <w:jc w:val="both"/>
        <w:rPr>
          <w:rFonts w:ascii="Times New Roman" w:hAnsi="Times New Roman"/>
          <w:sz w:val="20"/>
        </w:rPr>
      </w:pPr>
      <w:r>
        <w:rPr>
          <w:rFonts w:ascii="Times New Roman" w:hAnsi="Times New Roman"/>
          <w:sz w:val="20"/>
        </w:rPr>
        <w:t xml:space="preserve">При значениях </w:t>
      </w:r>
      <w:proofErr w:type="spellStart"/>
      <w:r>
        <w:rPr>
          <w:rFonts w:ascii="Times New Roman" w:hAnsi="Times New Roman"/>
          <w:sz w:val="20"/>
        </w:rPr>
        <w:t>Аэфф</w:t>
      </w:r>
      <w:proofErr w:type="spellEnd"/>
      <w:r>
        <w:rPr>
          <w:rFonts w:ascii="Times New Roman" w:hAnsi="Times New Roman"/>
          <w:sz w:val="20"/>
        </w:rPr>
        <w:t xml:space="preserve"> &gt; 370 </w:t>
      </w:r>
      <w:proofErr w:type="spellStart"/>
      <w:r>
        <w:rPr>
          <w:rFonts w:ascii="Times New Roman" w:hAnsi="Times New Roman"/>
          <w:sz w:val="20"/>
        </w:rPr>
        <w:t>Бк</w:t>
      </w:r>
      <w:proofErr w:type="spellEnd"/>
      <w:r>
        <w:rPr>
          <w:rFonts w:ascii="Times New Roman" w:hAnsi="Times New Roman"/>
          <w:sz w:val="20"/>
        </w:rPr>
        <w:t>/кг интервал опробования следует уменьшить д</w:t>
      </w:r>
      <w:r>
        <w:rPr>
          <w:rFonts w:ascii="Times New Roman" w:hAnsi="Times New Roman"/>
          <w:sz w:val="20"/>
        </w:rPr>
        <w:t xml:space="preserve">ля оконтуривания аномальных участков с целью отнесения пород ко </w:t>
      </w: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или </w:t>
      </w:r>
      <w:proofErr w:type="spellStart"/>
      <w:r>
        <w:rPr>
          <w:rFonts w:ascii="Times New Roman" w:hAnsi="Times New Roman"/>
          <w:sz w:val="20"/>
        </w:rPr>
        <w:t>IV</w:t>
      </w:r>
      <w:proofErr w:type="spellEnd"/>
      <w:r>
        <w:rPr>
          <w:rFonts w:ascii="Times New Roman" w:hAnsi="Times New Roman"/>
          <w:sz w:val="20"/>
        </w:rPr>
        <w:t xml:space="preserve"> классам строительных материалов в соответствии с требованиями, приведенными в Приложении А.</w:t>
      </w: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ind w:firstLine="225"/>
        <w:jc w:val="both"/>
        <w:rPr>
          <w:rFonts w:ascii="Times New Roman" w:hAnsi="Times New Roman"/>
          <w:sz w:val="20"/>
        </w:rPr>
      </w:pPr>
    </w:p>
    <w:p w:rsidR="00000000" w:rsidRDefault="000650C5">
      <w:pPr>
        <w:ind w:firstLine="225"/>
        <w:jc w:val="center"/>
        <w:rPr>
          <w:rFonts w:ascii="Times New Roman" w:hAnsi="Times New Roman"/>
          <w:sz w:val="20"/>
        </w:rPr>
      </w:pPr>
      <w:r>
        <w:rPr>
          <w:rFonts w:ascii="Times New Roman" w:hAnsi="Times New Roman"/>
          <w:sz w:val="20"/>
        </w:rPr>
        <w:t>СОДЕРЖАНИЕ</w:t>
      </w:r>
    </w:p>
    <w:p w:rsidR="00000000" w:rsidRDefault="000650C5">
      <w:pPr>
        <w:ind w:firstLine="225"/>
        <w:jc w:val="both"/>
        <w:rPr>
          <w:rFonts w:ascii="Times New Roman" w:hAnsi="Times New Roman"/>
          <w:sz w:val="20"/>
        </w:rPr>
      </w:pPr>
    </w:p>
    <w:p w:rsidR="00000000" w:rsidRDefault="000650C5">
      <w:pPr>
        <w:pStyle w:val="a3"/>
        <w:rPr>
          <w:rFonts w:ascii="Times New Roman" w:hAnsi="Times New Roman"/>
        </w:rPr>
      </w:pPr>
      <w:r>
        <w:rPr>
          <w:rFonts w:ascii="Times New Roman" w:hAnsi="Times New Roman"/>
        </w:rPr>
        <w:t>1 Область применения</w:t>
      </w:r>
    </w:p>
    <w:p w:rsidR="00000000" w:rsidRDefault="000650C5">
      <w:pPr>
        <w:pStyle w:val="a3"/>
        <w:rPr>
          <w:rFonts w:ascii="Times New Roman" w:hAnsi="Times New Roman"/>
        </w:rPr>
      </w:pPr>
      <w:r>
        <w:rPr>
          <w:rFonts w:ascii="Times New Roman" w:hAnsi="Times New Roman"/>
        </w:rPr>
        <w:t>2 Нормативные ссылки</w:t>
      </w:r>
    </w:p>
    <w:p w:rsidR="00000000" w:rsidRDefault="000650C5">
      <w:pPr>
        <w:pStyle w:val="a3"/>
        <w:rPr>
          <w:rFonts w:ascii="Times New Roman" w:hAnsi="Times New Roman"/>
        </w:rPr>
      </w:pPr>
      <w:r>
        <w:rPr>
          <w:rFonts w:ascii="Times New Roman" w:hAnsi="Times New Roman"/>
        </w:rPr>
        <w:t>3 Определения, обозначения и сокращения</w:t>
      </w:r>
    </w:p>
    <w:p w:rsidR="00000000" w:rsidRDefault="000650C5">
      <w:pPr>
        <w:pStyle w:val="a3"/>
        <w:rPr>
          <w:rFonts w:ascii="Times New Roman" w:hAnsi="Times New Roman"/>
        </w:rPr>
      </w:pPr>
      <w:r>
        <w:rPr>
          <w:rFonts w:ascii="Times New Roman" w:hAnsi="Times New Roman"/>
        </w:rPr>
        <w:t>4 Методы определения удельной эффективной активности естественных радионуклидов</w:t>
      </w:r>
    </w:p>
    <w:p w:rsidR="00000000" w:rsidRDefault="000650C5">
      <w:pPr>
        <w:pStyle w:val="a3"/>
        <w:rPr>
          <w:rFonts w:ascii="Times New Roman" w:hAnsi="Times New Roman"/>
        </w:rPr>
      </w:pPr>
      <w:r>
        <w:rPr>
          <w:rFonts w:ascii="Times New Roman" w:hAnsi="Times New Roman"/>
        </w:rPr>
        <w:t>Приложение А (обязательное).</w:t>
      </w:r>
    </w:p>
    <w:p w:rsidR="00000000" w:rsidRDefault="000650C5">
      <w:pPr>
        <w:pStyle w:val="a3"/>
        <w:rPr>
          <w:rFonts w:ascii="Times New Roman" w:hAnsi="Times New Roman"/>
        </w:rPr>
      </w:pPr>
      <w:r>
        <w:rPr>
          <w:rFonts w:ascii="Times New Roman" w:hAnsi="Times New Roman"/>
        </w:rPr>
        <w:t>Приложение Б (рекомендуемое). Журнал радиационного контроля строительных материалов (изделий)</w:t>
      </w:r>
    </w:p>
    <w:p w:rsidR="00000000" w:rsidRDefault="000650C5">
      <w:pPr>
        <w:pStyle w:val="a3"/>
        <w:rPr>
          <w:rFonts w:ascii="Times New Roman" w:hAnsi="Times New Roman"/>
        </w:rPr>
      </w:pPr>
      <w:r>
        <w:rPr>
          <w:rFonts w:ascii="Times New Roman" w:hAnsi="Times New Roman"/>
        </w:rPr>
        <w:t>Приложение В (рекомендуемое). Протокол ис</w:t>
      </w:r>
      <w:r>
        <w:rPr>
          <w:rFonts w:ascii="Times New Roman" w:hAnsi="Times New Roman"/>
        </w:rPr>
        <w:t xml:space="preserve">пытаний по определению удельной эффективной активности </w:t>
      </w:r>
      <w:proofErr w:type="spellStart"/>
      <w:r>
        <w:rPr>
          <w:rFonts w:ascii="Times New Roman" w:hAnsi="Times New Roman"/>
        </w:rPr>
        <w:t>ЕРН</w:t>
      </w:r>
      <w:proofErr w:type="spellEnd"/>
      <w:r>
        <w:rPr>
          <w:rFonts w:ascii="Times New Roman" w:hAnsi="Times New Roman"/>
        </w:rPr>
        <w:t xml:space="preserve"> в строительных материалах (изделиях)</w:t>
      </w:r>
    </w:p>
    <w:p w:rsidR="00000000" w:rsidRDefault="000650C5">
      <w:pPr>
        <w:pStyle w:val="a3"/>
        <w:rPr>
          <w:rFonts w:ascii="Times New Roman" w:hAnsi="Times New Roman"/>
        </w:rPr>
      </w:pPr>
      <w:r>
        <w:rPr>
          <w:rFonts w:ascii="Times New Roman" w:hAnsi="Times New Roman"/>
        </w:rPr>
        <w:t>Приложение Г (рекомендуемое).Определение удельной эффективной активности горных пород в карьере</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0C5"/>
    <w:rsid w:val="0006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2741</Words>
  <Characters>15627</Characters>
  <Application>Microsoft Office Word</Application>
  <DocSecurity>0</DocSecurity>
  <Lines>130</Lines>
  <Paragraphs>36</Paragraphs>
  <ScaleCrop>false</ScaleCrop>
  <Company>Elcom Ltd</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30108-94</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