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4915">
      <w:pPr>
        <w:jc w:val="right"/>
        <w:rPr>
          <w:rFonts w:ascii="Times New Roman" w:hAnsi="Times New Roman"/>
          <w:sz w:val="20"/>
        </w:rPr>
      </w:pPr>
      <w:bookmarkStart w:id="0" w:name="_GoBack"/>
      <w:bookmarkEnd w:id="0"/>
      <w:r>
        <w:rPr>
          <w:rFonts w:ascii="Times New Roman" w:hAnsi="Times New Roman"/>
          <w:sz w:val="20"/>
        </w:rPr>
        <w:t>ГОСТ 30246-94</w:t>
      </w:r>
    </w:p>
    <w:p w:rsidR="00000000" w:rsidRDefault="00E54915">
      <w:pPr>
        <w:jc w:val="right"/>
        <w:rPr>
          <w:rFonts w:ascii="Times New Roman" w:hAnsi="Times New Roman"/>
          <w:sz w:val="20"/>
        </w:rPr>
      </w:pPr>
    </w:p>
    <w:p w:rsidR="00000000" w:rsidRDefault="00E54915">
      <w:pPr>
        <w:jc w:val="center"/>
        <w:rPr>
          <w:rFonts w:ascii="Times New Roman" w:hAnsi="Times New Roman"/>
          <w:sz w:val="20"/>
        </w:rPr>
      </w:pPr>
      <w:r>
        <w:rPr>
          <w:rFonts w:ascii="Times New Roman" w:hAnsi="Times New Roman"/>
          <w:sz w:val="20"/>
        </w:rPr>
        <w:t xml:space="preserve">УДК 669.14-413:006.354                                                          Группа В20 </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МЕЖГОСУДАРСТВЕННЫЙ СТАНДАРТ</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Прокат тонколистовой рулонный с защитно-декоративным</w:t>
      </w:r>
    </w:p>
    <w:p w:rsidR="00000000" w:rsidRDefault="00E54915">
      <w:pPr>
        <w:pStyle w:val="Heading"/>
        <w:jc w:val="center"/>
        <w:rPr>
          <w:rFonts w:ascii="Times New Roman" w:hAnsi="Times New Roman"/>
          <w:sz w:val="20"/>
        </w:rPr>
      </w:pPr>
      <w:r>
        <w:rPr>
          <w:rFonts w:ascii="Times New Roman" w:hAnsi="Times New Roman"/>
          <w:sz w:val="20"/>
        </w:rPr>
        <w:t>лакокрасочным покрытием для строительных конструкций</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Технически</w:t>
      </w:r>
      <w:r>
        <w:rPr>
          <w:rFonts w:ascii="Times New Roman" w:hAnsi="Times New Roman"/>
          <w:sz w:val="20"/>
        </w:rPr>
        <w:t>е условия</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Continuously rolled shett steel with paint</w:t>
      </w:r>
    </w:p>
    <w:p w:rsidR="00000000" w:rsidRDefault="00E54915">
      <w:pPr>
        <w:pStyle w:val="Heading"/>
        <w:jc w:val="center"/>
        <w:rPr>
          <w:rFonts w:ascii="Times New Roman" w:hAnsi="Times New Roman"/>
          <w:sz w:val="20"/>
        </w:rPr>
      </w:pPr>
      <w:r>
        <w:rPr>
          <w:rFonts w:ascii="Times New Roman" w:hAnsi="Times New Roman"/>
          <w:sz w:val="20"/>
        </w:rPr>
        <w:t>coating for Building</w:t>
      </w: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ОКС 77.140.50        ОКСТУ 0990 </w:t>
      </w:r>
    </w:p>
    <w:p w:rsidR="00000000" w:rsidRDefault="00E54915">
      <w:pPr>
        <w:jc w:val="right"/>
        <w:rPr>
          <w:rFonts w:ascii="Times New Roman" w:hAnsi="Times New Roman"/>
          <w:sz w:val="20"/>
        </w:rPr>
      </w:pPr>
      <w:r>
        <w:rPr>
          <w:rFonts w:ascii="Times New Roman" w:hAnsi="Times New Roman"/>
          <w:sz w:val="20"/>
        </w:rPr>
        <w:t xml:space="preserve">Дата введения 1995-09-01 </w:t>
      </w:r>
    </w:p>
    <w:p w:rsidR="00000000" w:rsidRDefault="00E54915">
      <w:pPr>
        <w:pStyle w:val="Preformat"/>
        <w:rPr>
          <w:rFonts w:ascii="Times New Roman" w:hAnsi="Times New Roman"/>
        </w:rPr>
      </w:pPr>
    </w:p>
    <w:p w:rsidR="00000000" w:rsidRDefault="00E54915">
      <w:pPr>
        <w:pStyle w:val="Heading"/>
        <w:jc w:val="center"/>
        <w:rPr>
          <w:rFonts w:ascii="Times New Roman" w:hAnsi="Times New Roman"/>
          <w:sz w:val="20"/>
        </w:rPr>
      </w:pPr>
      <w:r>
        <w:rPr>
          <w:rFonts w:ascii="Times New Roman" w:hAnsi="Times New Roman"/>
          <w:sz w:val="20"/>
        </w:rPr>
        <w:t>Предисловие</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1 РАЗРАБОТАН Центральным ордена Трудового Красного Знамени научно-исследовательским и проектным институтом строительных металлоконструкций имени Н. П. Мельникова (ЦНИИПСК им. Мельникова) Российской Федерации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ВНЕСЕН Минстроем России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2 ПРИНЯТ Межгосударственной научно-технической комиссией по стандартизации и техническому нормированию в строительстве (МНТКС) 1</w:t>
      </w:r>
      <w:r>
        <w:rPr>
          <w:rFonts w:ascii="Times New Roman" w:hAnsi="Times New Roman"/>
          <w:sz w:val="20"/>
        </w:rPr>
        <w:t>7 ноября 1994 г.</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За принятие проголосовали: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792"/>
      </w:tblGrid>
      <w:tr w:rsidR="00000000">
        <w:tblPrEx>
          <w:tblCellMar>
            <w:top w:w="0" w:type="dxa"/>
            <w:bottom w:w="0" w:type="dxa"/>
          </w:tblCellMar>
        </w:tblPrEx>
        <w:tc>
          <w:tcPr>
            <w:tcW w:w="2660" w:type="dxa"/>
          </w:tcPr>
          <w:p w:rsidR="00000000" w:rsidRDefault="00E54915">
            <w:pPr>
              <w:jc w:val="both"/>
              <w:rPr>
                <w:rFonts w:ascii="Times New Roman" w:hAnsi="Times New Roman"/>
                <w:sz w:val="20"/>
              </w:rPr>
            </w:pPr>
            <w:r>
              <w:rPr>
                <w:rFonts w:ascii="Times New Roman" w:hAnsi="Times New Roman"/>
                <w:sz w:val="20"/>
              </w:rPr>
              <w:t>Наименование государства</w:t>
            </w:r>
          </w:p>
        </w:tc>
        <w:tc>
          <w:tcPr>
            <w:tcW w:w="3792" w:type="dxa"/>
          </w:tcPr>
          <w:p w:rsidR="00000000" w:rsidRDefault="00E54915">
            <w:pPr>
              <w:jc w:val="both"/>
              <w:rPr>
                <w:rFonts w:ascii="Times New Roman" w:hAnsi="Times New Roman"/>
                <w:sz w:val="20"/>
              </w:rPr>
            </w:pPr>
            <w:r>
              <w:rPr>
                <w:rFonts w:ascii="Times New Roman" w:hAnsi="Times New Roman"/>
                <w:sz w:val="20"/>
              </w:rPr>
              <w:t>Наименование органа государственного управления строительством</w:t>
            </w:r>
          </w:p>
        </w:tc>
      </w:tr>
    </w:tbl>
    <w:p w:rsidR="00000000" w:rsidRDefault="00E54915">
      <w:pPr>
        <w:ind w:firstLine="225"/>
        <w:jc w:val="both"/>
        <w:rPr>
          <w:rFonts w:ascii="Times New Roman" w:hAnsi="Times New Roman"/>
          <w:sz w:val="20"/>
        </w:rPr>
      </w:pPr>
    </w:p>
    <w:p w:rsidR="00000000" w:rsidRDefault="00E54915">
      <w:pPr>
        <w:pStyle w:val="Preformat"/>
        <w:rPr>
          <w:rFonts w:ascii="Times New Roman" w:hAnsi="Times New Roman"/>
        </w:rPr>
      </w:pPr>
      <w:r>
        <w:rPr>
          <w:rFonts w:ascii="Times New Roman" w:hAnsi="Times New Roman"/>
        </w:rPr>
        <w:t>Республика Казахстан              Минстрой Республики Казахстан</w:t>
      </w:r>
    </w:p>
    <w:p w:rsidR="00000000" w:rsidRDefault="00E54915">
      <w:pPr>
        <w:pStyle w:val="Preformat"/>
        <w:rPr>
          <w:rFonts w:ascii="Times New Roman" w:hAnsi="Times New Roman"/>
        </w:rPr>
      </w:pPr>
    </w:p>
    <w:p w:rsidR="00000000" w:rsidRDefault="00E54915">
      <w:pPr>
        <w:pStyle w:val="Preformat"/>
        <w:rPr>
          <w:rFonts w:ascii="Times New Roman" w:hAnsi="Times New Roman"/>
        </w:rPr>
      </w:pPr>
      <w:r>
        <w:rPr>
          <w:rFonts w:ascii="Times New Roman" w:hAnsi="Times New Roman"/>
        </w:rPr>
        <w:t xml:space="preserve">   Кыргызская Республика             Госстрой Кыргызской Республики</w:t>
      </w:r>
    </w:p>
    <w:p w:rsidR="00000000" w:rsidRDefault="00E54915">
      <w:pPr>
        <w:pStyle w:val="Preformat"/>
        <w:rPr>
          <w:rFonts w:ascii="Times New Roman" w:hAnsi="Times New Roman"/>
        </w:rPr>
      </w:pPr>
    </w:p>
    <w:p w:rsidR="00000000" w:rsidRDefault="00E54915">
      <w:pPr>
        <w:pStyle w:val="Preformat"/>
        <w:rPr>
          <w:rFonts w:ascii="Times New Roman" w:hAnsi="Times New Roman"/>
        </w:rPr>
      </w:pPr>
      <w:r>
        <w:rPr>
          <w:rFonts w:ascii="Times New Roman" w:hAnsi="Times New Roman"/>
        </w:rPr>
        <w:t xml:space="preserve">   Российская Федерация              Минстрой России</w:t>
      </w:r>
    </w:p>
    <w:p w:rsidR="00000000" w:rsidRDefault="00E54915">
      <w:pPr>
        <w:pStyle w:val="Preformat"/>
        <w:rPr>
          <w:rFonts w:ascii="Times New Roman" w:hAnsi="Times New Roman"/>
        </w:rPr>
      </w:pPr>
    </w:p>
    <w:p w:rsidR="00000000" w:rsidRDefault="00E54915">
      <w:pPr>
        <w:pStyle w:val="Preformat"/>
        <w:rPr>
          <w:rFonts w:ascii="Times New Roman" w:hAnsi="Times New Roman"/>
        </w:rPr>
      </w:pPr>
      <w:r>
        <w:rPr>
          <w:rFonts w:ascii="Times New Roman" w:hAnsi="Times New Roman"/>
        </w:rPr>
        <w:t xml:space="preserve">   Республика Таджикистан            Госстрой Республики Таджикистан</w:t>
      </w:r>
    </w:p>
    <w:p w:rsidR="00000000" w:rsidRDefault="00E54915">
      <w:pPr>
        <w:pStyle w:val="Preformat"/>
        <w:rPr>
          <w:rFonts w:ascii="Times New Roman" w:hAnsi="Times New Roman"/>
        </w:rPr>
      </w:pPr>
    </w:p>
    <w:p w:rsidR="00000000" w:rsidRDefault="00E54915">
      <w:pPr>
        <w:pStyle w:val="Preformat"/>
        <w:rPr>
          <w:rFonts w:ascii="Times New Roman" w:hAnsi="Times New Roman"/>
        </w:rPr>
      </w:pPr>
      <w:r>
        <w:rPr>
          <w:rFonts w:ascii="Times New Roman" w:hAnsi="Times New Roman"/>
        </w:rPr>
        <w:t xml:space="preserve">   Республика Узбекистан             Госкомархитектстрой Республики</w:t>
      </w:r>
    </w:p>
    <w:p w:rsidR="00000000" w:rsidRDefault="00E54915">
      <w:pPr>
        <w:pStyle w:val="Preformat"/>
        <w:rPr>
          <w:rFonts w:ascii="Times New Roman" w:hAnsi="Times New Roman"/>
        </w:rPr>
      </w:pPr>
      <w:r>
        <w:rPr>
          <w:rFonts w:ascii="Times New Roman" w:hAnsi="Times New Roman"/>
        </w:rPr>
        <w:t xml:space="preserve">                                                   </w:t>
      </w:r>
      <w:r>
        <w:rPr>
          <w:rFonts w:ascii="Times New Roman" w:hAnsi="Times New Roman"/>
        </w:rPr>
        <w:t xml:space="preserve">   Узбекистан</w:t>
      </w:r>
    </w:p>
    <w:p w:rsidR="00000000" w:rsidRDefault="00E54915">
      <w:pPr>
        <w:pStyle w:val="Preformat"/>
        <w:rPr>
          <w:rFonts w:ascii="Times New Roman" w:hAnsi="Times New Roman"/>
        </w:rPr>
      </w:pPr>
    </w:p>
    <w:p w:rsidR="00000000" w:rsidRDefault="00E54915">
      <w:pPr>
        <w:pStyle w:val="Preformat"/>
        <w:rPr>
          <w:rFonts w:ascii="Times New Roman" w:hAnsi="Times New Roman"/>
        </w:rPr>
      </w:pPr>
    </w:p>
    <w:p w:rsidR="00000000" w:rsidRDefault="00E54915">
      <w:pPr>
        <w:ind w:firstLine="225"/>
        <w:jc w:val="both"/>
        <w:rPr>
          <w:rFonts w:ascii="Times New Roman" w:hAnsi="Times New Roman"/>
          <w:sz w:val="20"/>
        </w:rPr>
      </w:pPr>
      <w:r>
        <w:rPr>
          <w:rFonts w:ascii="Times New Roman" w:hAnsi="Times New Roman"/>
          <w:sz w:val="20"/>
        </w:rPr>
        <w:t>3 Постановлением Минстроя России от 27 января 1995 г. N 18-3 межгосударственный стандарт ГОСТ 30246-94 введен в действие непосредственно в качестве государственного стандарта Российской Федерации с 1 сентября 1995 г.</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4 ВВЕДЕН ВПЕРВЫЕ </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1 Область применения</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Настоящий стандарт распространяется на рулонный тонколистовой прокат с защитно-декоративным лакокрасочным покрытием (далее окрашенный прокат), нанесенным на линиях окрашивания рулонного металла валковым методом, предназначенный для из</w:t>
      </w:r>
      <w:r>
        <w:rPr>
          <w:rFonts w:ascii="Times New Roman" w:hAnsi="Times New Roman"/>
          <w:sz w:val="20"/>
        </w:rPr>
        <w:t>готовления конструкций и других строительных изделий холодным профилированием и гибкой.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Стандарт может быть распространен на окрашенный прокат, применяемый в других отраслях промышленности.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Обязательные требования к качеству продукции изложены в 3.3-3.5, 4.2, разделе 8. Объем выполнения требований разделов 5 и 6 определяет потребитель.</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2 Нормативные ссылки</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следующие стандарты, строительные нормы и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9.032-74 ЕСЗКС. Покрытия лакокрас</w:t>
      </w:r>
      <w:r>
        <w:rPr>
          <w:rFonts w:ascii="Times New Roman" w:hAnsi="Times New Roman"/>
          <w:sz w:val="20"/>
        </w:rPr>
        <w:t>очные. Группы, технические требования и обозначения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12.1.044-89 (СТ СЭВ 4831-84, СТ СЭВ 6219-88, СТ СЭВ 6527-88, ИСО 4589-84) ССБТ. Пожаровзрывоопасность веществ и материалов. Номенклатура показателей и методы их определения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12.3.002-75 (СТ СЭВ 1728-89) ССБТ. Процессы производственные. Общие требования безопасности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12.3.005-75 (СТ СЭВ 3951-82) ССБТ. Работы окрасочные. Общие требования безопасности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12.3.008-75 ССБТ. Производство покрытий металлических и неметаллических неорганических.</w:t>
      </w:r>
      <w:r>
        <w:rPr>
          <w:rFonts w:ascii="Times New Roman" w:hAnsi="Times New Roman"/>
          <w:sz w:val="20"/>
        </w:rPr>
        <w:t xml:space="preserve"> Общие требования безопасности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4381-87 Микрометры рычажные. Общие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4765-73 Материалы лакокрасочные. Методы определения прочности при ударе</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6507-90 (СТ СЭВ 344-76 - СТ СЭВ 352-76, СТ СЭВ 4134-83) Микрометры.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7566-81 Прокат и изделия дальнейшего передела. Правила приемки, маркировки, упаковки, транспортирования и хранения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14192-77 (СТ СЭВ 257-80, СТ СЭВ 258-81) Маркировка грузов</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14918-80 Сталь тонколистовая оцинкованная с непрерывных л</w:t>
      </w:r>
      <w:r>
        <w:rPr>
          <w:rFonts w:ascii="Times New Roman" w:hAnsi="Times New Roman"/>
          <w:sz w:val="20"/>
        </w:rPr>
        <w:t>иний.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15140-78 Материалы лакокрасочные. Методы определения адгезии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ГОСТ 15150-69 (СТ СЭВ 458-77, СТ СЭВ 460-77, СТ СЭВ 991-78, СТ </w:t>
      </w:r>
      <w:r>
        <w:rPr>
          <w:rFonts w:ascii="Times New Roman" w:hAnsi="Times New Roman"/>
          <w:sz w:val="20"/>
        </w:rPr>
        <w:lastRenderedPageBreak/>
        <w:t>СЭВ 6136-87)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20477-86 Лента полиэтиленовая с липким слоем.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24045-94 Профили стальные листовые гнутые с трапеци</w:t>
      </w:r>
      <w:r>
        <w:rPr>
          <w:rFonts w:ascii="Times New Roman" w:hAnsi="Times New Roman"/>
          <w:sz w:val="20"/>
        </w:rPr>
        <w:t>евидными гофрами для строительства.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ГОСТ 25706-83 Лупы. Типы, основные параметры. Общие технические требования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vanish/>
          <w:sz w:val="20"/>
        </w:rPr>
        <w:t>M12291 871001005</w:t>
      </w:r>
      <w:r>
        <w:rPr>
          <w:rFonts w:ascii="Times New Roman" w:hAnsi="Times New Roman"/>
          <w:sz w:val="20"/>
        </w:rPr>
        <w:t>СНиП 2.03.11-85</w:t>
      </w:r>
      <w:r>
        <w:rPr>
          <w:rFonts w:ascii="Times New Roman" w:hAnsi="Times New Roman"/>
          <w:vanish/>
          <w:sz w:val="20"/>
        </w:rPr>
        <w:t>S</w:t>
      </w:r>
      <w:r>
        <w:rPr>
          <w:rFonts w:ascii="Times New Roman" w:hAnsi="Times New Roman"/>
          <w:sz w:val="20"/>
        </w:rPr>
        <w:t xml:space="preserve"> Строительные нормы и правила. Защита строительных конструкций от коррозии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ТУ 14-11-236-88 Прокат тонколистовой холоднокатаный алюминированный. Технические условия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ТУ 14-11-247-88 Прокат тонколистовой холоднокатаный с алюмоцинковым покрытием. Технические условия </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3 Основные параметры</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3.1 Окрашенный прокат (ОК) изготовляют с одно-, двухслой</w:t>
      </w:r>
      <w:r>
        <w:rPr>
          <w:rFonts w:ascii="Times New Roman" w:hAnsi="Times New Roman"/>
          <w:sz w:val="20"/>
        </w:rPr>
        <w:t>ными покрытиями толщиной до 200 мкм лакокрасочными материалами групп I, II и III по СНиП 2.03.11, предназначенными для окрашивания на линиях рулонного металла, с прочностью пленки при изгибе "Т" от 0Т до 4Т в соответствии с настоящим стандартом.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3.2 Окрашенный прокат изготовляют с односторонним покрытием (обозначение 1), двусторонним одинаковым покрытием обеих сторон (обозначение 2) и двусторонним различным покрытием лицевой и обратной сторон (обозначение 3).</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Примечание - Лицевая сторона - внешняя сторона</w:t>
      </w:r>
      <w:r>
        <w:rPr>
          <w:rFonts w:ascii="Times New Roman" w:hAnsi="Times New Roman"/>
          <w:sz w:val="20"/>
        </w:rPr>
        <w:t xml:space="preserve"> рулона.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3.3 Окрашенный прокат поставляют в рулонах. Толщина проката в рулонах - от 0,5 до 1,2 мм и ширина - до 1500 мм.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3.4 Размеры, масса, телескопичность рулона из окрашенного проката не должны превышать:</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внутренний диаметр - 640 мм;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наружный диаметр - 1500 мм;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телескопичность - 40 мм;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масса - 10 т.</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3.5 Схемы и примеры условных обозначений окрашенного проката приведены в приложении А.</w:t>
      </w:r>
    </w:p>
    <w:p w:rsidR="00000000" w:rsidRDefault="00E54915">
      <w:pPr>
        <w:pStyle w:val="Heading"/>
        <w:jc w:val="center"/>
        <w:rPr>
          <w:rFonts w:ascii="Times New Roman" w:hAnsi="Times New Roman"/>
          <w:sz w:val="20"/>
        </w:rPr>
      </w:pPr>
      <w:r>
        <w:rPr>
          <w:rFonts w:ascii="Times New Roman" w:hAnsi="Times New Roman"/>
          <w:sz w:val="20"/>
        </w:rPr>
        <w:t>4 Технические требования</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4.1 Требования к исходным материалам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4.1.1 Для изготовления окрашенного прокат</w:t>
      </w:r>
      <w:r>
        <w:rPr>
          <w:rFonts w:ascii="Times New Roman" w:hAnsi="Times New Roman"/>
          <w:sz w:val="20"/>
        </w:rPr>
        <w:t>а в качестве исходной заготовки используют только листовой рулонный стальной прокат с металлическими защитными покрытиями и без покрытий и алюминиевый прокат. Качество исходного проката удостоверяется документом предприятия-изготовителя проката или предприятием-изготовителем окрашенного проката.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4.1.2 Окрашенный прокат изготовляют из исходной заготовки размерами по 3.3 и 3.4 с углеводородными смазками без пассиваций.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Допускается по согласованию с изготовителем окрашенного проката поставка исходной заготов</w:t>
      </w:r>
      <w:r>
        <w:rPr>
          <w:rFonts w:ascii="Times New Roman" w:hAnsi="Times New Roman"/>
          <w:sz w:val="20"/>
        </w:rPr>
        <w:t>ки с пассивацией без углеводородной смазки.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4.1.3 Лакокрасочные материалы, применяемые для окрашивания проката, приведены в приложении Б.</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4.1.4 Окрашенный прокат, не подвергнутый профилированию или гибке, выдерживает агрессивное воздействие среды в соответствии со СНиП 2.03.11.</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Степень стойкости против агрессивного воздействия среды изделий, изготовленных из окрашенного проката профилированием или гибкой, устанавливается нормативными документами на изготовление этих изделий.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 Характеристика покрытий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4.2.1 Качество защитно-декоративного лакокрасочного покрытия по показателям внешнего вида должно быть не менее V класса по ГОСТ 9.032.</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4.2.2 Цвет, степень блеска, рисунок покрытия устанавливают по согласованию изготовителя с потребителем.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4.2.3 Поверхность окрашенного проката должна быть чистой со сплошным покрытием.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Допускается по согласованию изготовителя с потребителем отсутствие покрытия в начале и в конце рулона. Общая протяженность непокрытых участков не более 20 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4.2.4 Прочность покрытия при и</w:t>
      </w:r>
      <w:r>
        <w:rPr>
          <w:rFonts w:ascii="Times New Roman" w:hAnsi="Times New Roman"/>
          <w:sz w:val="20"/>
        </w:rPr>
        <w:t>згибе "Т" зависит от применяемого лакокрасочного материала, толщины исходной заготовки и определяет допустимые радиусы гибов при дальнейшей переработке окрашенного проката. Описание метода испытания прочности покрытия окрашенного проката при изгибе "Т" приведено в приложении В.</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Покрытие, выдержавшее испытания на изгиб "Т", в местах гиба обладает теми же защитными свойствами, что и покрытие, не подвергнутое изгибу.</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Требования к прочности пленки покрытия при изгибе устанавливает потребитель в зависимости от</w:t>
      </w:r>
      <w:r>
        <w:rPr>
          <w:rFonts w:ascii="Times New Roman" w:hAnsi="Times New Roman"/>
          <w:sz w:val="20"/>
        </w:rPr>
        <w:t xml:space="preserve"> радиуса гиба при переработке окрашенного проката.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4.2.5 Адгезия пленки покрытия не должна быть более 1 балла по ГОСТ 15140.</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4.2.6 Толщину покрытия устанавливает потребитель. Значения толщины покрытий лакокрасочными материалами приведены в приложении Б.</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4.3 Маркировка и упаковка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4.3.1 Маркировка и упаковка проката - по ГОСТ 7566 с дополнениями.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4.3.2 Маркировка рулонов должна содержать:</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наименование или/и товарный знак предприятия-изготовителя;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условное обозначение проката;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массу рулона;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но</w:t>
      </w:r>
      <w:r>
        <w:rPr>
          <w:rFonts w:ascii="Times New Roman" w:hAnsi="Times New Roman"/>
          <w:sz w:val="20"/>
        </w:rPr>
        <w:t>мер партии, дату изготовления.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4.3.3 Транспортная маркировка - по ГОСТ 14192.</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4.3.4 Упаковка окрашенного проката должна быть произведена по чертежам предприятия-изготовителя. Упаковка должна предохранять радиальную и торцовую поверхности рулонов от механических повреждений и атмосферных осадков.</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Допускается по согласованию изготовителя с потребителем использовать в качестве упаковки 1-1,5 неокрашенных витка конца рулона.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5 Приемка</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5.1 Прокат принимают партиями. К партии относится продукция, изготовле</w:t>
      </w:r>
      <w:r>
        <w:rPr>
          <w:rFonts w:ascii="Times New Roman" w:hAnsi="Times New Roman"/>
          <w:sz w:val="20"/>
        </w:rPr>
        <w:t>нная по единой технологии из заготовок одной партии с одинаковым покрытием.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Общее количество рулонов в партии не должно превышать сменной выработки продукции.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5.2 Первый рулон партии подлежит контролю по всем обязательным требованиям стандарта и дополнительным требованиям потребителя, указанным в заказе.</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5.3 Качество поверхности окрашенного проката обеспечивается технологией производства. Контроль качества поверхности производят периодически, но не менее одного раза в смену.</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5.4 Проверке проката на соот</w:t>
      </w:r>
      <w:r>
        <w:rPr>
          <w:rFonts w:ascii="Times New Roman" w:hAnsi="Times New Roman"/>
          <w:sz w:val="20"/>
        </w:rPr>
        <w:t>ветствие прочности пленки при изгибе "Т" (4.2.4), адгезии (4.2.5), толщины покрытия (4.2.6) и требованиям 4.2.2 подлежат 20 % рулонов партии, но не менее двух рулонов, включая первый.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5.5 От каждого рулона, подлежащего контролю, отбирают по три образца продукции во всю ширину полосы, длиной от 70 до 150 мм от начала или конца окрашенной полосы рулона. Один образец продукции берут для контрольных испытаний, два других используют при необходимости для повторных испытаний.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5.6 В случае неудовлетворительных р</w:t>
      </w:r>
      <w:r>
        <w:rPr>
          <w:rFonts w:ascii="Times New Roman" w:hAnsi="Times New Roman"/>
          <w:sz w:val="20"/>
        </w:rPr>
        <w:t>езультатов испытаний образца хотя бы по одному из контролируемых показателей производят повторный контроль данного показателя на оставшихся двух образцах от рулона. Результат повторных испытаний двух образцов считают окончательным.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5.7 При неудовлетворительных результатах повторных испытаний хотя бы одного из двух образцов рулон бракуют и проверке на соответствие данного показателя требованиям стандарта подвергают все рулоны партии.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5.8 Бракуют рулоны, не выдержавшие испытаний хотя бы по одному из обязате</w:t>
      </w:r>
      <w:r>
        <w:rPr>
          <w:rFonts w:ascii="Times New Roman" w:hAnsi="Times New Roman"/>
          <w:sz w:val="20"/>
        </w:rPr>
        <w:t>льных и дополнительных требований потребителя.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5.9 Партию проката сопровождают документом о качестве, содержащим: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наименование и/или товарный знак завода-изготовителя;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дату изготовления и номер партии;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общее количество рулонов в партии;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общую массу;</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номер заказа;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условное обозначение проката;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значения показателей: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а) толщины покрытия и количества покровных слоев;</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б) прочности пленки при изгибе;</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заключение отдела технического контроля предприятия-изготовителя о соответствии продукц</w:t>
      </w:r>
      <w:r>
        <w:rPr>
          <w:rFonts w:ascii="Times New Roman" w:hAnsi="Times New Roman"/>
          <w:sz w:val="20"/>
        </w:rPr>
        <w:t>ии требованиям и нормам настоящего стандарта.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6 Методы контроля</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6.1 Качество окрашенного проката в части степени защиты от агрессивного воздействия среды (4.1.4) обеспечивается технологией производства окрашенного проката, качеством лакокрасочных материалов в соответствии с нормативными документами на эти материалы, а также испытаниями по настоящему стандарту прочности покрытия при изгибе "Т" (6.3), адгезии пленки (6.4) и толщины покрытия (6.5).</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6.2 Качество поверхности (4.2.1), цвет и блеск покрытия (</w:t>
      </w:r>
      <w:r>
        <w:rPr>
          <w:rFonts w:ascii="Times New Roman" w:hAnsi="Times New Roman"/>
          <w:sz w:val="20"/>
        </w:rPr>
        <w:t>4.2.2) определяют визуально.</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6.3 Прочность пленки покрытия при изгибе "Т" (4.2.4) определяют методом в соответствии с приложением В. Из образца продукции для испытания изготовляют образец размерами 20х250 мм.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Место изгиба рассматривают через просмотровую лупу ЛП-1-10Х по ГОСТ 25706. Допускается применение многолинзовой просмотровой или измерительной лупы по ГОСТ 25706.</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Пленка на месте изгиба не должна иметь трещин и других повреждений.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6.4 Адгезию пленки (4.2.5) определяют путем нанесения решетчатых над</w:t>
      </w:r>
      <w:r>
        <w:rPr>
          <w:rFonts w:ascii="Times New Roman" w:hAnsi="Times New Roman"/>
          <w:sz w:val="20"/>
        </w:rPr>
        <w:t>резов по ГОСТ 15140 методом обратного удара с использованием липкой ленты на приборе У-1 и У-1А по ГОСТ 4765.</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После нанесения на покрытие надрезов в виде решетки по ГОСТ 15140 образец помещают покрытием вниз на наковальню под боек и производят удар. Затем на покрытие в месте падения бойка наклеивают липкую ленту по ГОСТ 20477 и резким движением отрывают ее от покрытия. На липкой ленте и краях надрезов не должно быть отслоившихся кусочков покрытия.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Примечание - Отслоение цинкового покрытия при определении </w:t>
      </w:r>
      <w:r>
        <w:rPr>
          <w:rFonts w:ascii="Times New Roman" w:hAnsi="Times New Roman"/>
          <w:sz w:val="20"/>
        </w:rPr>
        <w:t>адгезии методом обратного удара не является браковочным признаком.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6.5 Толщину (4.2.6) покрытия определяют в трех точках равномерно по ширине образца микрометром МР 25 по ГОСТ 4381 на расстоянии не менее 20 мм от кромки рулона следующим образом: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а) измеряют толщину листа с покрытием;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б) в том же месте измеряют толщину листа после удаления покрытия органическим растворителем;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в) по разности полученных показателей находят толщину покрытия.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За результат принимают минимальное значение из трех определений.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6.6 Контроль толщины более 100 мкм допускается производить микрометром листовым МЛ 25-1 по ГОСТ 6507 или другими методами неразрушающего контроля.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7 Транспортирование и хранение</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7.1 Погрузку и крепление рулонов окрашенного проката производят в соответствии с техническими условиями погрузки и крепления грузов, действующими на транспорте данного вида с учетом полного использования грузоподъемности.</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7.2 Климатические условия транспортирования окрашенного проката должны соответствовать группам ОЖЗ и ОЖ4 п</w:t>
      </w:r>
      <w:r>
        <w:rPr>
          <w:rFonts w:ascii="Times New Roman" w:hAnsi="Times New Roman"/>
          <w:sz w:val="20"/>
        </w:rPr>
        <w:t>о ГОСТ 15150, хранения - группе ОЖ4.</w:t>
      </w:r>
    </w:p>
    <w:p w:rsidR="00000000" w:rsidRDefault="00E54915">
      <w:pPr>
        <w:ind w:firstLine="225"/>
        <w:jc w:val="both"/>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8 Требования безопасности</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8.1 Окрашенный прокат является нетоксичным и пожаробезопасным материалом в соответствии с ГОСТ 12.1.044.</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8.2 Требования к обеспечению пожарной безопасности при производстве окрашенного проката должны соответствовать требованиям ГОСТ 12.3.002, ГОСТ 12.3.005 и ГОСТ 12.3.008.</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8.3 Все работы, связанные с применением окрашенного проката, следует проводить с соблюдением требований безопасности по ГОСТ 12.3.002.</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jc w:val="center"/>
        <w:rPr>
          <w:rFonts w:ascii="Times New Roman" w:hAnsi="Times New Roman"/>
          <w:sz w:val="20"/>
        </w:rPr>
      </w:pPr>
      <w:r>
        <w:rPr>
          <w:rFonts w:ascii="Times New Roman" w:hAnsi="Times New Roman"/>
          <w:sz w:val="20"/>
        </w:rPr>
        <w:t>ПРИЛОЖЕНИЕ А</w:t>
      </w:r>
    </w:p>
    <w:p w:rsidR="00000000" w:rsidRDefault="00E54915">
      <w:pPr>
        <w:jc w:val="center"/>
        <w:rPr>
          <w:rFonts w:ascii="Times New Roman" w:hAnsi="Times New Roman"/>
          <w:sz w:val="20"/>
        </w:rPr>
      </w:pPr>
      <w:r>
        <w:rPr>
          <w:rFonts w:ascii="Times New Roman" w:hAnsi="Times New Roman"/>
          <w:sz w:val="20"/>
        </w:rPr>
        <w:t xml:space="preserve"> (обязательное)</w:t>
      </w:r>
    </w:p>
    <w:p w:rsidR="00000000" w:rsidRDefault="00E54915">
      <w:pPr>
        <w:pStyle w:val="Preformat"/>
        <w:jc w:val="right"/>
        <w:rPr>
          <w:rFonts w:ascii="Times New Roman" w:hAnsi="Times New Roman"/>
        </w:rPr>
      </w:pPr>
    </w:p>
    <w:p w:rsidR="00000000" w:rsidRDefault="00E54915">
      <w:pPr>
        <w:pStyle w:val="Heading"/>
        <w:jc w:val="center"/>
        <w:rPr>
          <w:rFonts w:ascii="Times New Roman" w:hAnsi="Times New Roman"/>
          <w:sz w:val="20"/>
        </w:rPr>
      </w:pPr>
      <w:r>
        <w:rPr>
          <w:rFonts w:ascii="Times New Roman" w:hAnsi="Times New Roman"/>
          <w:sz w:val="20"/>
        </w:rPr>
        <w:t>Схе</w:t>
      </w:r>
      <w:r>
        <w:rPr>
          <w:rFonts w:ascii="Times New Roman" w:hAnsi="Times New Roman"/>
          <w:sz w:val="20"/>
        </w:rPr>
        <w:t>ма и примеры условных обозначений</w:t>
      </w:r>
    </w:p>
    <w:p w:rsidR="00000000" w:rsidRDefault="00E54915">
      <w:pPr>
        <w:pStyle w:val="Heading"/>
        <w:jc w:val="center"/>
        <w:rPr>
          <w:rFonts w:ascii="Times New Roman" w:hAnsi="Times New Roman"/>
          <w:sz w:val="20"/>
        </w:rPr>
      </w:pPr>
      <w:r>
        <w:rPr>
          <w:rFonts w:ascii="Times New Roman" w:hAnsi="Times New Roman"/>
          <w:sz w:val="20"/>
        </w:rPr>
        <w:t>окрашенного проката</w:t>
      </w:r>
    </w:p>
    <w:p w:rsidR="00000000" w:rsidRDefault="00E54915">
      <w:pPr>
        <w:pStyle w:val="Heading"/>
        <w:jc w:val="center"/>
        <w:rPr>
          <w:rFonts w:ascii="Times New Roman" w:hAnsi="Times New Roman"/>
          <w:sz w:val="20"/>
        </w:rPr>
      </w:pPr>
      <w:r>
        <w:rPr>
          <w:rFonts w:ascii="Times New Roman" w:hAnsi="Times New Roman"/>
          <w:sz w:val="20"/>
        </w:rPr>
        <w:t xml:space="preserve">          </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47.75pt">
            <v:imagedata r:id="rId5" o:title=""/>
          </v:shape>
        </w:pict>
      </w:r>
    </w:p>
    <w:p w:rsidR="00000000" w:rsidRDefault="00E54915">
      <w:pPr>
        <w:jc w:val="center"/>
        <w:rPr>
          <w:rFonts w:ascii="Times New Roman" w:hAnsi="Times New Roman"/>
          <w:sz w:val="20"/>
        </w:rPr>
      </w:pPr>
      <w:r>
        <w:rPr>
          <w:rFonts w:ascii="Times New Roman" w:hAnsi="Times New Roman"/>
          <w:sz w:val="20"/>
        </w:rPr>
        <w:t>1 -вид проката (ОК); 2 -наличие покрытия на лицевой и обратной сторонах (3.2);</w:t>
      </w:r>
    </w:p>
    <w:p w:rsidR="00000000" w:rsidRDefault="00E54915">
      <w:pPr>
        <w:jc w:val="center"/>
        <w:rPr>
          <w:rFonts w:ascii="Times New Roman" w:hAnsi="Times New Roman"/>
          <w:sz w:val="20"/>
        </w:rPr>
      </w:pPr>
      <w:r>
        <w:rPr>
          <w:rFonts w:ascii="Times New Roman" w:hAnsi="Times New Roman"/>
          <w:sz w:val="20"/>
        </w:rPr>
        <w:t>3 -обозначение материала покровного слоя лицевой и обратной сторон (4.1.3);</w:t>
      </w:r>
    </w:p>
    <w:p w:rsidR="00000000" w:rsidRDefault="00E54915">
      <w:pPr>
        <w:jc w:val="center"/>
        <w:rPr>
          <w:rFonts w:ascii="Times New Roman" w:hAnsi="Times New Roman"/>
          <w:sz w:val="20"/>
        </w:rPr>
      </w:pPr>
      <w:r>
        <w:rPr>
          <w:rFonts w:ascii="Times New Roman" w:hAnsi="Times New Roman"/>
          <w:sz w:val="20"/>
        </w:rPr>
        <w:t xml:space="preserve">4 -размер и условное обозначение материала исходной заготовки (4.1.1); </w:t>
      </w:r>
    </w:p>
    <w:p w:rsidR="00000000" w:rsidRDefault="00E54915">
      <w:pPr>
        <w:jc w:val="center"/>
        <w:rPr>
          <w:rFonts w:ascii="Times New Roman" w:hAnsi="Times New Roman"/>
          <w:sz w:val="20"/>
        </w:rPr>
      </w:pPr>
      <w:r>
        <w:rPr>
          <w:rFonts w:ascii="Times New Roman" w:hAnsi="Times New Roman"/>
          <w:sz w:val="20"/>
        </w:rPr>
        <w:t xml:space="preserve">5 -обозначение настоящего стандарта </w:t>
      </w: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Примеры условных обозначений: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Окрашенный прокат (ОК) с односторонним покрытием (1) лицевой стороны лаком ГФ-296, нанесенным по оцинкованной стали по ГОСТ 14918, толщиной 0,8 мм и</w:t>
      </w:r>
      <w:r>
        <w:rPr>
          <w:rFonts w:ascii="Times New Roman" w:hAnsi="Times New Roman"/>
          <w:sz w:val="20"/>
        </w:rPr>
        <w:t xml:space="preserve"> шириной 1250 мм:</w:t>
      </w:r>
    </w:p>
    <w:p w:rsidR="00000000" w:rsidRDefault="00E54915">
      <w:pPr>
        <w:ind w:firstLine="225"/>
        <w:jc w:val="both"/>
        <w:rPr>
          <w:rFonts w:ascii="Times New Roman" w:hAnsi="Times New Roman"/>
          <w:sz w:val="20"/>
        </w:rPr>
      </w:pPr>
    </w:p>
    <w:p w:rsidR="00000000" w:rsidRDefault="00E54915">
      <w:pPr>
        <w:pStyle w:val="Preformat"/>
        <w:rPr>
          <w:rFonts w:ascii="Times New Roman" w:hAnsi="Times New Roman"/>
        </w:rPr>
      </w:pPr>
      <w:r>
        <w:rPr>
          <w:rFonts w:ascii="Times New Roman" w:hAnsi="Times New Roman"/>
        </w:rPr>
        <w:t xml:space="preserve">             1 ГФ-296/-ГОСТ 30246-94</w:t>
      </w:r>
    </w:p>
    <w:p w:rsidR="00000000" w:rsidRDefault="00E54915">
      <w:pPr>
        <w:pStyle w:val="Preformat"/>
        <w:rPr>
          <w:rFonts w:ascii="Times New Roman" w:hAnsi="Times New Roman"/>
        </w:rPr>
      </w:pPr>
      <w:r>
        <w:rPr>
          <w:rFonts w:ascii="Times New Roman" w:hAnsi="Times New Roman"/>
        </w:rPr>
        <w:t xml:space="preserve">     ОК ------------------------------------</w:t>
      </w:r>
    </w:p>
    <w:p w:rsidR="00000000" w:rsidRDefault="00E54915">
      <w:pPr>
        <w:pStyle w:val="Preformat"/>
        <w:rPr>
          <w:rFonts w:ascii="Times New Roman" w:hAnsi="Times New Roman"/>
        </w:rPr>
      </w:pPr>
      <w:r>
        <w:rPr>
          <w:rFonts w:ascii="Times New Roman" w:hAnsi="Times New Roman"/>
        </w:rPr>
        <w:t xml:space="preserve">        ОЦ ХП-НР-КР-1-0,8х1250 ГОСТ 14918-80</w:t>
      </w:r>
    </w:p>
    <w:p w:rsidR="00000000" w:rsidRDefault="00E54915">
      <w:pPr>
        <w:pStyle w:val="Preformat"/>
        <w:rPr>
          <w:rFonts w:ascii="Times New Roman" w:hAnsi="Times New Roman"/>
        </w:rPr>
      </w:pPr>
    </w:p>
    <w:p w:rsidR="00000000" w:rsidRDefault="00E54915">
      <w:pPr>
        <w:ind w:firstLine="225"/>
        <w:jc w:val="both"/>
        <w:rPr>
          <w:rFonts w:ascii="Times New Roman" w:hAnsi="Times New Roman"/>
          <w:sz w:val="20"/>
        </w:rPr>
      </w:pPr>
      <w:r>
        <w:rPr>
          <w:rFonts w:ascii="Times New Roman" w:hAnsi="Times New Roman"/>
          <w:sz w:val="20"/>
        </w:rPr>
        <w:t>Окрашенный прокат (ОК) с двусторонним одинаковым покрытием (2) обеих сторон эпоксидной грунтовкой ЭП-0140, нанесенным по стали с алюмоцинковым покрытием по ТУ 14-11-247, толщиной 0,8 мм и шириной 1250 мм:</w:t>
      </w:r>
    </w:p>
    <w:p w:rsidR="00000000" w:rsidRDefault="00E54915">
      <w:pPr>
        <w:ind w:firstLine="225"/>
        <w:jc w:val="both"/>
        <w:rPr>
          <w:rFonts w:ascii="Times New Roman" w:hAnsi="Times New Roman"/>
          <w:sz w:val="20"/>
        </w:rPr>
      </w:pPr>
    </w:p>
    <w:p w:rsidR="00000000" w:rsidRDefault="00E54915">
      <w:pPr>
        <w:pStyle w:val="Preformat"/>
        <w:rPr>
          <w:rFonts w:ascii="Times New Roman" w:hAnsi="Times New Roman"/>
        </w:rPr>
      </w:pPr>
      <w:r>
        <w:rPr>
          <w:rFonts w:ascii="Times New Roman" w:hAnsi="Times New Roman"/>
        </w:rPr>
        <w:t xml:space="preserve">               2 ЭП-0140 ГОСТ 30246-94</w:t>
      </w:r>
    </w:p>
    <w:p w:rsidR="00000000" w:rsidRDefault="00E54915">
      <w:pPr>
        <w:pStyle w:val="Preformat"/>
        <w:rPr>
          <w:rFonts w:ascii="Times New Roman" w:hAnsi="Times New Roman"/>
        </w:rPr>
      </w:pPr>
      <w:r>
        <w:rPr>
          <w:rFonts w:ascii="Times New Roman" w:hAnsi="Times New Roman"/>
        </w:rPr>
        <w:t xml:space="preserve">     ОК ---------------------------------------</w:t>
      </w:r>
    </w:p>
    <w:p w:rsidR="00000000" w:rsidRDefault="00E54915">
      <w:pPr>
        <w:pStyle w:val="Preformat"/>
        <w:rPr>
          <w:rFonts w:ascii="Times New Roman" w:hAnsi="Times New Roman"/>
        </w:rPr>
      </w:pPr>
      <w:r>
        <w:rPr>
          <w:rFonts w:ascii="Times New Roman" w:hAnsi="Times New Roman"/>
        </w:rPr>
        <w:t xml:space="preserve">         АЦ 170-Кр-230-0,8х1250 ТУ 14-11-247-88</w:t>
      </w:r>
    </w:p>
    <w:p w:rsidR="00000000" w:rsidRDefault="00E54915">
      <w:pPr>
        <w:pStyle w:val="Preformat"/>
        <w:rPr>
          <w:rFonts w:ascii="Times New Roman" w:hAnsi="Times New Roman"/>
        </w:rPr>
      </w:pPr>
    </w:p>
    <w:p w:rsidR="00000000" w:rsidRDefault="00E54915">
      <w:pPr>
        <w:ind w:firstLine="225"/>
        <w:jc w:val="both"/>
        <w:rPr>
          <w:rFonts w:ascii="Times New Roman" w:hAnsi="Times New Roman"/>
          <w:sz w:val="20"/>
        </w:rPr>
      </w:pPr>
      <w:r>
        <w:rPr>
          <w:rFonts w:ascii="Times New Roman" w:hAnsi="Times New Roman"/>
          <w:sz w:val="20"/>
        </w:rPr>
        <w:t xml:space="preserve">Окрашенный прокат (ОК) </w:t>
      </w:r>
      <w:r>
        <w:rPr>
          <w:rFonts w:ascii="Times New Roman" w:hAnsi="Times New Roman"/>
          <w:sz w:val="20"/>
        </w:rPr>
        <w:t>с двусторонним различным покрытием (3) лицевой стороны - эмалью МЛ-1202 и обратной стороны - эмалью МЛ-1203, нанесенным по стали с алюминиевым покрытием по ТУ 14-11-236, толщиной 0,8 мм и шириной 1250 мм:</w:t>
      </w:r>
    </w:p>
    <w:p w:rsidR="00000000" w:rsidRDefault="00E54915">
      <w:pPr>
        <w:ind w:firstLine="225"/>
        <w:jc w:val="both"/>
        <w:rPr>
          <w:rFonts w:ascii="Times New Roman" w:hAnsi="Times New Roman"/>
          <w:sz w:val="20"/>
        </w:rPr>
      </w:pPr>
    </w:p>
    <w:p w:rsidR="00000000" w:rsidRDefault="00E54915">
      <w:pPr>
        <w:pStyle w:val="Preformat"/>
        <w:rPr>
          <w:rFonts w:ascii="Times New Roman" w:hAnsi="Times New Roman"/>
        </w:rPr>
      </w:pPr>
      <w:r>
        <w:rPr>
          <w:rFonts w:ascii="Times New Roman" w:hAnsi="Times New Roman"/>
        </w:rPr>
        <w:t xml:space="preserve">           3 МЛ-1202/МЛ-1203 ГОСТ 30246-94</w:t>
      </w:r>
    </w:p>
    <w:p w:rsidR="00000000" w:rsidRDefault="00E54915">
      <w:pPr>
        <w:pStyle w:val="Preformat"/>
        <w:rPr>
          <w:rFonts w:ascii="Times New Roman" w:hAnsi="Times New Roman"/>
        </w:rPr>
      </w:pPr>
      <w:r>
        <w:rPr>
          <w:rFonts w:ascii="Times New Roman" w:hAnsi="Times New Roman"/>
        </w:rPr>
        <w:t xml:space="preserve">     ОК ------------------------------------</w:t>
      </w:r>
    </w:p>
    <w:p w:rsidR="00000000" w:rsidRDefault="00E54915">
      <w:pPr>
        <w:pStyle w:val="Preformat"/>
        <w:rPr>
          <w:rFonts w:ascii="Times New Roman" w:hAnsi="Times New Roman"/>
        </w:rPr>
      </w:pPr>
      <w:r>
        <w:rPr>
          <w:rFonts w:ascii="Times New Roman" w:hAnsi="Times New Roman"/>
        </w:rPr>
        <w:t xml:space="preserve">          А 150-230-0,8х1250 ТУ 14-11-236-88</w:t>
      </w:r>
    </w:p>
    <w:p w:rsidR="00000000" w:rsidRDefault="00E54915">
      <w:pPr>
        <w:pStyle w:val="Preformat"/>
        <w:rPr>
          <w:rFonts w:ascii="Times New Roman" w:hAnsi="Times New Roman"/>
        </w:rPr>
      </w:pPr>
    </w:p>
    <w:p w:rsidR="00000000" w:rsidRDefault="00E54915">
      <w:pPr>
        <w:pStyle w:val="Preformat"/>
        <w:rPr>
          <w:rFonts w:ascii="Times New Roman" w:hAnsi="Times New Roman"/>
        </w:rPr>
      </w:pPr>
    </w:p>
    <w:p w:rsidR="00000000" w:rsidRDefault="00E54915">
      <w:pPr>
        <w:jc w:val="center"/>
        <w:rPr>
          <w:rFonts w:ascii="Courier New" w:hAnsi="Courier New"/>
          <w:sz w:val="20"/>
        </w:rPr>
        <w:sectPr w:rsidR="00000000">
          <w:pgSz w:w="11907" w:h="16840" w:code="9"/>
          <w:pgMar w:top="1440" w:right="4536" w:bottom="1440" w:left="1134" w:header="720" w:footer="720" w:gutter="0"/>
          <w:cols w:space="720"/>
          <w:noEndnote/>
        </w:sectPr>
      </w:pPr>
    </w:p>
    <w:p w:rsidR="00000000" w:rsidRDefault="00E54915">
      <w:pPr>
        <w:jc w:val="center"/>
        <w:rPr>
          <w:rFonts w:ascii="Courier New" w:hAnsi="Courier New"/>
          <w:sz w:val="20"/>
        </w:rPr>
      </w:pPr>
      <w:r>
        <w:rPr>
          <w:rFonts w:ascii="Courier New" w:hAnsi="Courier New"/>
          <w:sz w:val="20"/>
        </w:rPr>
        <w:t xml:space="preserve">ПРИЛОЖЕНИЕ Б </w:t>
      </w:r>
    </w:p>
    <w:p w:rsidR="00000000" w:rsidRDefault="00E54915">
      <w:pPr>
        <w:jc w:val="center"/>
        <w:rPr>
          <w:rFonts w:ascii="Courier New" w:hAnsi="Courier New"/>
          <w:sz w:val="20"/>
        </w:rPr>
      </w:pPr>
      <w:r>
        <w:rPr>
          <w:rFonts w:ascii="Courier New" w:hAnsi="Courier New"/>
          <w:sz w:val="20"/>
        </w:rPr>
        <w:t>(справочное)</w:t>
      </w:r>
    </w:p>
    <w:p w:rsidR="00000000" w:rsidRDefault="00E54915">
      <w:pPr>
        <w:pStyle w:val="Preformat"/>
        <w:jc w:val="right"/>
      </w:pPr>
    </w:p>
    <w:p w:rsidR="00000000" w:rsidRDefault="00E54915">
      <w:pPr>
        <w:pStyle w:val="Heading"/>
        <w:jc w:val="center"/>
        <w:rPr>
          <w:rFonts w:ascii="Courier New" w:hAnsi="Courier New"/>
          <w:sz w:val="20"/>
        </w:rPr>
      </w:pPr>
      <w:r>
        <w:rPr>
          <w:rFonts w:ascii="Courier New" w:hAnsi="Courier New"/>
          <w:sz w:val="20"/>
        </w:rPr>
        <w:t>Лакокрасочные материалы, применяемые для</w:t>
      </w:r>
    </w:p>
    <w:p w:rsidR="00000000" w:rsidRDefault="00E54915">
      <w:pPr>
        <w:pStyle w:val="Heading"/>
        <w:jc w:val="center"/>
        <w:rPr>
          <w:rFonts w:ascii="Courier New" w:hAnsi="Courier New"/>
          <w:sz w:val="20"/>
        </w:rPr>
      </w:pPr>
      <w:r>
        <w:rPr>
          <w:rFonts w:ascii="Courier New" w:hAnsi="Courier New"/>
          <w:sz w:val="20"/>
        </w:rPr>
        <w:t>окрашивания проката</w:t>
      </w:r>
    </w:p>
    <w:p w:rsidR="00000000" w:rsidRDefault="00E54915">
      <w:pPr>
        <w:pStyle w:val="Heading"/>
        <w:jc w:val="center"/>
        <w:rPr>
          <w:rFonts w:ascii="Courier New" w:hAnsi="Courier New"/>
          <w:sz w:val="20"/>
        </w:rPr>
      </w:pPr>
    </w:p>
    <w:p w:rsidR="00000000" w:rsidRDefault="00E54915">
      <w:pPr>
        <w:pStyle w:val="Heading"/>
        <w:jc w:val="center"/>
        <w:rPr>
          <w:rFonts w:ascii="Courier New" w:hAnsi="Courier New"/>
          <w:sz w:val="20"/>
        </w:rPr>
      </w:pPr>
    </w:p>
    <w:p w:rsidR="00000000" w:rsidRDefault="00E54915">
      <w:pPr>
        <w:pStyle w:val="Preformat"/>
        <w:jc w:val="right"/>
      </w:pPr>
      <w:r>
        <w:t>Таблица Б1</w:t>
      </w:r>
    </w:p>
    <w:p w:rsidR="00000000" w:rsidRDefault="00E54915">
      <w:pPr>
        <w:pStyle w:val="Preformat"/>
        <w:jc w:val="right"/>
      </w:pPr>
    </w:p>
    <w:p w:rsidR="00000000" w:rsidRDefault="00E54915">
      <w:pPr>
        <w:rPr>
          <w:rFonts w:ascii="Courier New" w:hAnsi="Courier New"/>
          <w:sz w:val="20"/>
        </w:rPr>
      </w:pPr>
      <w:r>
        <w:rPr>
          <w:rFonts w:ascii="Courier New" w:hAnsi="Courier New"/>
          <w:sz w:val="20"/>
        </w:rPr>
        <w:t>+------------------------------------------------------------------</w:t>
      </w:r>
      <w:r>
        <w:rPr>
          <w:rFonts w:ascii="Courier New" w:hAnsi="Courier New"/>
          <w:sz w:val="20"/>
        </w:rPr>
        <w:t>--+</w:t>
      </w:r>
    </w:p>
    <w:p w:rsidR="00000000" w:rsidRDefault="00E54915">
      <w:pPr>
        <w:rPr>
          <w:rFonts w:ascii="Courier New" w:hAnsi="Courier New"/>
          <w:sz w:val="20"/>
        </w:rPr>
      </w:pPr>
      <w:r>
        <w:rPr>
          <w:rFonts w:ascii="Courier New" w:hAnsi="Courier New"/>
          <w:sz w:val="20"/>
        </w:rPr>
        <w:t>¦  Система лакокрасочных   ¦    Физико-технические      ¦  Степень   ¦</w:t>
      </w:r>
    </w:p>
    <w:p w:rsidR="00000000" w:rsidRDefault="00E54915">
      <w:pPr>
        <w:rPr>
          <w:rFonts w:ascii="Courier New" w:hAnsi="Courier New"/>
          <w:sz w:val="20"/>
        </w:rPr>
      </w:pPr>
      <w:r>
        <w:rPr>
          <w:rFonts w:ascii="Courier New" w:hAnsi="Courier New"/>
          <w:sz w:val="20"/>
        </w:rPr>
        <w:t>¦         покрытий         ¦     свойства покрытий      ¦агрессивного¦</w:t>
      </w:r>
    </w:p>
    <w:p w:rsidR="00000000" w:rsidRDefault="00E54915">
      <w:pPr>
        <w:rPr>
          <w:rFonts w:ascii="Courier New" w:hAnsi="Courier New"/>
          <w:sz w:val="20"/>
        </w:rPr>
      </w:pPr>
      <w:r>
        <w:rPr>
          <w:rFonts w:ascii="Courier New" w:hAnsi="Courier New"/>
          <w:sz w:val="20"/>
        </w:rPr>
        <w:t>+--------------------------+----------------------------¦воздействия ¦</w:t>
      </w:r>
    </w:p>
    <w:p w:rsidR="00000000" w:rsidRDefault="00E54915">
      <w:pPr>
        <w:rPr>
          <w:rFonts w:ascii="Courier New" w:hAnsi="Courier New"/>
          <w:sz w:val="20"/>
        </w:rPr>
      </w:pPr>
      <w:r>
        <w:rPr>
          <w:rFonts w:ascii="Courier New" w:hAnsi="Courier New"/>
          <w:sz w:val="20"/>
        </w:rPr>
        <w:t>¦   Покровный  ¦ Грунтовка ¦Проч- ¦Адге-¦Толщина¦ Цвет  ¦среды по    ¦</w:t>
      </w:r>
    </w:p>
    <w:p w:rsidR="00000000" w:rsidRDefault="00E54915">
      <w:pPr>
        <w:rPr>
          <w:rFonts w:ascii="Courier New" w:hAnsi="Courier New"/>
          <w:sz w:val="20"/>
        </w:rPr>
      </w:pPr>
      <w:r>
        <w:rPr>
          <w:rFonts w:ascii="Courier New" w:hAnsi="Courier New"/>
          <w:sz w:val="20"/>
        </w:rPr>
        <w:t>¦    слой      ¦           ¦ность ¦зия, ¦покры- ¦пленки ¦СНиП 2.03.11¦</w:t>
      </w:r>
    </w:p>
    <w:p w:rsidR="00000000" w:rsidRDefault="00E54915">
      <w:pPr>
        <w:rPr>
          <w:rFonts w:ascii="Courier New" w:hAnsi="Courier New"/>
          <w:sz w:val="20"/>
        </w:rPr>
      </w:pPr>
      <w:r>
        <w:rPr>
          <w:rFonts w:ascii="Courier New" w:hAnsi="Courier New"/>
          <w:sz w:val="20"/>
        </w:rPr>
        <w:t>+--------------+-----------¦при   ¦балл ¦тия,   ¦       ¦            ¦</w:t>
      </w:r>
    </w:p>
    <w:p w:rsidR="00000000" w:rsidRDefault="00E54915">
      <w:pPr>
        <w:rPr>
          <w:rFonts w:ascii="Courier New" w:hAnsi="Courier New"/>
          <w:sz w:val="20"/>
        </w:rPr>
      </w:pPr>
      <w:r>
        <w:rPr>
          <w:rFonts w:ascii="Courier New" w:hAnsi="Courier New"/>
          <w:sz w:val="20"/>
        </w:rPr>
        <w:t>¦Материал¦Коли-¦Мате-¦Коли-¦изгибе¦     ¦мкм    ¦       ¦            ¦</w:t>
      </w:r>
    </w:p>
    <w:p w:rsidR="00000000" w:rsidRDefault="00E54915">
      <w:pPr>
        <w:rPr>
          <w:rFonts w:ascii="Courier New" w:hAnsi="Courier New"/>
          <w:sz w:val="20"/>
        </w:rPr>
      </w:pPr>
      <w:r>
        <w:rPr>
          <w:rFonts w:ascii="Courier New" w:hAnsi="Courier New"/>
          <w:sz w:val="20"/>
        </w:rPr>
        <w:t>¦        ¦ч</w:t>
      </w:r>
      <w:r>
        <w:rPr>
          <w:rFonts w:ascii="Courier New" w:hAnsi="Courier New"/>
          <w:sz w:val="20"/>
        </w:rPr>
        <w:t>ест-¦риал ¦чест-¦"Т",  ¦     ¦       ¦       ¦            ¦</w:t>
      </w:r>
    </w:p>
    <w:p w:rsidR="00000000" w:rsidRDefault="00E54915">
      <w:pPr>
        <w:rPr>
          <w:rFonts w:ascii="Courier New" w:hAnsi="Courier New"/>
          <w:sz w:val="20"/>
        </w:rPr>
      </w:pPr>
      <w:r>
        <w:rPr>
          <w:rFonts w:ascii="Courier New" w:hAnsi="Courier New"/>
          <w:sz w:val="20"/>
        </w:rPr>
        <w:t>¦        ¦во   ¦     ¦во   ¦не    ¦     ¦       ¦       ¦            ¦</w:t>
      </w:r>
    </w:p>
    <w:p w:rsidR="00000000" w:rsidRDefault="00E54915">
      <w:pPr>
        <w:rPr>
          <w:rFonts w:ascii="Courier New" w:hAnsi="Courier New"/>
          <w:sz w:val="20"/>
        </w:rPr>
      </w:pPr>
      <w:r>
        <w:rPr>
          <w:rFonts w:ascii="Courier New" w:hAnsi="Courier New"/>
          <w:sz w:val="20"/>
        </w:rPr>
        <w:t>¦        ¦слоев¦     ¦слоев¦более ¦     ¦       ¦       ¦            ¦</w:t>
      </w:r>
    </w:p>
    <w:p w:rsidR="00000000" w:rsidRDefault="00E54915">
      <w:pPr>
        <w:rPr>
          <w:rFonts w:ascii="Courier New" w:hAnsi="Courier New"/>
          <w:sz w:val="20"/>
        </w:rPr>
      </w:pPr>
      <w:r>
        <w:rPr>
          <w:rFonts w:ascii="Courier New" w:hAnsi="Courier New"/>
          <w:sz w:val="20"/>
        </w:rPr>
        <w:t>+--------------------------------------------------------------------+</w:t>
      </w:r>
    </w:p>
    <w:p w:rsidR="00000000" w:rsidRDefault="00E54915">
      <w:pPr>
        <w:rPr>
          <w:rFonts w:ascii="Courier New" w:hAnsi="Courier New"/>
          <w:sz w:val="20"/>
        </w:rPr>
      </w:pPr>
      <w:r>
        <w:rPr>
          <w:rFonts w:ascii="Courier New" w:hAnsi="Courier New"/>
          <w:sz w:val="20"/>
        </w:rPr>
        <w:t xml:space="preserve"> Лак        1     -     -            -       -    Бес-</w:t>
      </w:r>
    </w:p>
    <w:p w:rsidR="00000000" w:rsidRDefault="00E54915">
      <w:pPr>
        <w:rPr>
          <w:rFonts w:ascii="Courier New" w:hAnsi="Courier New"/>
          <w:sz w:val="20"/>
        </w:rPr>
      </w:pPr>
      <w:r>
        <w:rPr>
          <w:rFonts w:ascii="Courier New" w:hAnsi="Courier New"/>
          <w:sz w:val="20"/>
        </w:rPr>
        <w:t xml:space="preserve"> ГФ-296                                           цветный</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Эмаль      1  ЭП-0200  1    2,5Т    1     25-40  Светло-  Слабо-</w:t>
      </w:r>
    </w:p>
    <w:p w:rsidR="00000000" w:rsidRDefault="00E54915">
      <w:pPr>
        <w:rPr>
          <w:rFonts w:ascii="Courier New" w:hAnsi="Courier New"/>
          <w:sz w:val="20"/>
        </w:rPr>
      </w:pPr>
      <w:r>
        <w:rPr>
          <w:rFonts w:ascii="Courier New" w:hAnsi="Courier New"/>
          <w:sz w:val="20"/>
        </w:rPr>
        <w:t xml:space="preserve"> МЛ-1202                                          серый,   </w:t>
      </w:r>
      <w:r>
        <w:rPr>
          <w:rFonts w:ascii="Courier New" w:hAnsi="Courier New"/>
          <w:sz w:val="20"/>
        </w:rPr>
        <w:t>агрессивная</w:t>
      </w:r>
    </w:p>
    <w:p w:rsidR="00000000" w:rsidRDefault="00E54915">
      <w:pPr>
        <w:rPr>
          <w:rFonts w:ascii="Courier New" w:hAnsi="Courier New"/>
          <w:sz w:val="20"/>
        </w:rPr>
      </w:pPr>
      <w:r>
        <w:rPr>
          <w:rFonts w:ascii="Courier New" w:hAnsi="Courier New"/>
          <w:sz w:val="20"/>
        </w:rPr>
        <w:t xml:space="preserve"> Эмаль                                            красно-</w:t>
      </w:r>
    </w:p>
    <w:p w:rsidR="00000000" w:rsidRDefault="00E54915">
      <w:pPr>
        <w:rPr>
          <w:rFonts w:ascii="Courier New" w:hAnsi="Courier New"/>
          <w:sz w:val="20"/>
        </w:rPr>
      </w:pPr>
      <w:r>
        <w:rPr>
          <w:rFonts w:ascii="Courier New" w:hAnsi="Courier New"/>
          <w:sz w:val="20"/>
        </w:rPr>
        <w:t xml:space="preserve"> МЛ-1202ПМ                                        корич-</w:t>
      </w:r>
    </w:p>
    <w:p w:rsidR="00000000" w:rsidRDefault="00E54915">
      <w:pPr>
        <w:rPr>
          <w:rFonts w:ascii="Courier New" w:hAnsi="Courier New"/>
          <w:sz w:val="20"/>
        </w:rPr>
      </w:pPr>
      <w:r>
        <w:rPr>
          <w:rFonts w:ascii="Courier New" w:hAnsi="Courier New"/>
          <w:sz w:val="20"/>
        </w:rPr>
        <w:t xml:space="preserve">                                                  невый,</w:t>
      </w:r>
    </w:p>
    <w:p w:rsidR="00000000" w:rsidRDefault="00E54915">
      <w:pPr>
        <w:rPr>
          <w:rFonts w:ascii="Courier New" w:hAnsi="Courier New"/>
          <w:sz w:val="20"/>
        </w:rPr>
      </w:pPr>
      <w:r>
        <w:rPr>
          <w:rFonts w:ascii="Courier New" w:hAnsi="Courier New"/>
          <w:sz w:val="20"/>
        </w:rPr>
        <w:t xml:space="preserve">                                                  голубой,</w:t>
      </w:r>
    </w:p>
    <w:p w:rsidR="00000000" w:rsidRDefault="00E54915">
      <w:pPr>
        <w:rPr>
          <w:rFonts w:ascii="Courier New" w:hAnsi="Courier New"/>
          <w:sz w:val="20"/>
        </w:rPr>
      </w:pPr>
      <w:r>
        <w:rPr>
          <w:rFonts w:ascii="Courier New" w:hAnsi="Courier New"/>
          <w:sz w:val="20"/>
        </w:rPr>
        <w:t xml:space="preserve">                                                  светло-</w:t>
      </w:r>
    </w:p>
    <w:p w:rsidR="00000000" w:rsidRDefault="00E54915">
      <w:pPr>
        <w:rPr>
          <w:rFonts w:ascii="Courier New" w:hAnsi="Courier New"/>
          <w:sz w:val="20"/>
        </w:rPr>
      </w:pPr>
      <w:r>
        <w:rPr>
          <w:rFonts w:ascii="Courier New" w:hAnsi="Courier New"/>
          <w:sz w:val="20"/>
        </w:rPr>
        <w:t xml:space="preserve">                                                  зеленый</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Эмаль      1  ЭП-0200  1    2,5Т    1     15-20  Палевый, Неагрес-</w:t>
      </w:r>
    </w:p>
    <w:p w:rsidR="00000000" w:rsidRDefault="00E54915">
      <w:pPr>
        <w:rPr>
          <w:rFonts w:ascii="Courier New" w:hAnsi="Courier New"/>
          <w:sz w:val="20"/>
        </w:rPr>
      </w:pPr>
      <w:r>
        <w:rPr>
          <w:rFonts w:ascii="Courier New" w:hAnsi="Courier New"/>
          <w:sz w:val="20"/>
        </w:rPr>
        <w:t xml:space="preserve"> МЛ-1203                                          оттенок  сивная</w:t>
      </w:r>
    </w:p>
    <w:p w:rsidR="00000000" w:rsidRDefault="00E54915">
      <w:pPr>
        <w:rPr>
          <w:rFonts w:ascii="Courier New" w:hAnsi="Courier New"/>
          <w:sz w:val="20"/>
        </w:rPr>
      </w:pPr>
      <w:r>
        <w:rPr>
          <w:rFonts w:ascii="Courier New" w:hAnsi="Courier New"/>
          <w:sz w:val="20"/>
        </w:rPr>
        <w:t xml:space="preserve">                  </w:t>
      </w:r>
      <w:r>
        <w:rPr>
          <w:rFonts w:ascii="Courier New" w:hAnsi="Courier New"/>
          <w:sz w:val="20"/>
        </w:rPr>
        <w:t xml:space="preserve">                                не нор-</w:t>
      </w:r>
    </w:p>
    <w:p w:rsidR="00000000" w:rsidRDefault="00E54915">
      <w:pPr>
        <w:rPr>
          <w:rFonts w:ascii="Courier New" w:hAnsi="Courier New"/>
          <w:sz w:val="20"/>
        </w:rPr>
      </w:pPr>
      <w:r>
        <w:rPr>
          <w:rFonts w:ascii="Courier New" w:hAnsi="Courier New"/>
          <w:sz w:val="20"/>
        </w:rPr>
        <w:t xml:space="preserve">                                                  мируется</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Эмаль      1  ЭП-0200  1     2Т     1     25-30  Белый    Слабо-</w:t>
      </w:r>
    </w:p>
    <w:p w:rsidR="00000000" w:rsidRDefault="00E54915">
      <w:pPr>
        <w:rPr>
          <w:rFonts w:ascii="Courier New" w:hAnsi="Courier New"/>
          <w:sz w:val="20"/>
        </w:rPr>
      </w:pPr>
      <w:r>
        <w:rPr>
          <w:rFonts w:ascii="Courier New" w:hAnsi="Courier New"/>
          <w:sz w:val="20"/>
        </w:rPr>
        <w:t xml:space="preserve"> АС-1171                                          серый,   агрессивная</w:t>
      </w:r>
    </w:p>
    <w:p w:rsidR="00000000" w:rsidRDefault="00E54915">
      <w:pPr>
        <w:rPr>
          <w:rFonts w:ascii="Courier New" w:hAnsi="Courier New"/>
          <w:sz w:val="20"/>
        </w:rPr>
      </w:pPr>
      <w:r>
        <w:rPr>
          <w:rFonts w:ascii="Courier New" w:hAnsi="Courier New"/>
          <w:sz w:val="20"/>
        </w:rPr>
        <w:t xml:space="preserve"> АС-1171ПМ                                        бирюзо-</w:t>
      </w:r>
    </w:p>
    <w:p w:rsidR="00000000" w:rsidRDefault="00E54915">
      <w:pPr>
        <w:rPr>
          <w:rFonts w:ascii="Courier New" w:hAnsi="Courier New"/>
          <w:sz w:val="20"/>
        </w:rPr>
      </w:pPr>
      <w:r>
        <w:rPr>
          <w:rFonts w:ascii="Courier New" w:hAnsi="Courier New"/>
          <w:sz w:val="20"/>
        </w:rPr>
        <w:t xml:space="preserve">                                                  вый,</w:t>
      </w:r>
    </w:p>
    <w:p w:rsidR="00000000" w:rsidRDefault="00E54915">
      <w:pPr>
        <w:rPr>
          <w:rFonts w:ascii="Courier New" w:hAnsi="Courier New"/>
          <w:sz w:val="20"/>
        </w:rPr>
      </w:pPr>
      <w:r>
        <w:rPr>
          <w:rFonts w:ascii="Courier New" w:hAnsi="Courier New"/>
          <w:sz w:val="20"/>
        </w:rPr>
        <w:t xml:space="preserve">                                                  голубой</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Грун-      1     -     -     3,5    1     70-80  Красный,      "</w:t>
      </w:r>
    </w:p>
    <w:p w:rsidR="00000000" w:rsidRDefault="00E54915">
      <w:pPr>
        <w:rPr>
          <w:rFonts w:ascii="Courier New" w:hAnsi="Courier New"/>
          <w:sz w:val="20"/>
        </w:rPr>
      </w:pPr>
      <w:r>
        <w:rPr>
          <w:rFonts w:ascii="Courier New" w:hAnsi="Courier New"/>
          <w:sz w:val="20"/>
        </w:rPr>
        <w:t xml:space="preserve"> товка                               </w:t>
      </w:r>
      <w:r>
        <w:rPr>
          <w:rFonts w:ascii="Courier New" w:hAnsi="Courier New"/>
          <w:sz w:val="20"/>
        </w:rPr>
        <w:t xml:space="preserve">             песочный,</w:t>
      </w:r>
    </w:p>
    <w:p w:rsidR="00000000" w:rsidRDefault="00E54915">
      <w:pPr>
        <w:rPr>
          <w:rFonts w:ascii="Courier New" w:hAnsi="Courier New"/>
          <w:sz w:val="20"/>
        </w:rPr>
      </w:pPr>
      <w:r>
        <w:rPr>
          <w:rFonts w:ascii="Courier New" w:hAnsi="Courier New"/>
          <w:sz w:val="20"/>
        </w:rPr>
        <w:t xml:space="preserve"> ЭП-0140    2                                     розовый</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Краска     1  АК-0138  1     1Т     1     40-50  Белый,        "</w:t>
      </w:r>
    </w:p>
    <w:p w:rsidR="00000000" w:rsidRDefault="00E54915">
      <w:pPr>
        <w:rPr>
          <w:rFonts w:ascii="Courier New" w:hAnsi="Courier New"/>
          <w:sz w:val="20"/>
        </w:rPr>
      </w:pPr>
      <w:r>
        <w:rPr>
          <w:rFonts w:ascii="Courier New" w:hAnsi="Courier New"/>
          <w:sz w:val="20"/>
        </w:rPr>
        <w:t xml:space="preserve"> ОД-ХВ-221                                        салатовый,</w:t>
      </w:r>
    </w:p>
    <w:p w:rsidR="00000000" w:rsidRDefault="00E54915">
      <w:pPr>
        <w:rPr>
          <w:rFonts w:ascii="Courier New" w:hAnsi="Courier New"/>
          <w:sz w:val="20"/>
        </w:rPr>
      </w:pPr>
      <w:r>
        <w:rPr>
          <w:rFonts w:ascii="Courier New" w:hAnsi="Courier New"/>
          <w:sz w:val="20"/>
        </w:rPr>
        <w:t xml:space="preserve">                                                  голубой,</w:t>
      </w:r>
    </w:p>
    <w:p w:rsidR="00000000" w:rsidRDefault="00E54915">
      <w:pPr>
        <w:rPr>
          <w:rFonts w:ascii="Courier New" w:hAnsi="Courier New"/>
          <w:sz w:val="20"/>
        </w:rPr>
      </w:pPr>
      <w:r>
        <w:rPr>
          <w:rFonts w:ascii="Courier New" w:hAnsi="Courier New"/>
          <w:sz w:val="20"/>
        </w:rPr>
        <w:t xml:space="preserve">                                                  черный,</w:t>
      </w:r>
    </w:p>
    <w:p w:rsidR="00000000" w:rsidRDefault="00E54915">
      <w:pPr>
        <w:rPr>
          <w:rFonts w:ascii="Courier New" w:hAnsi="Courier New"/>
          <w:sz w:val="20"/>
        </w:rPr>
      </w:pPr>
      <w:r>
        <w:rPr>
          <w:rFonts w:ascii="Courier New" w:hAnsi="Courier New"/>
          <w:sz w:val="20"/>
        </w:rPr>
        <w:t xml:space="preserve">                                                  серо-</w:t>
      </w:r>
    </w:p>
    <w:p w:rsidR="00000000" w:rsidRDefault="00E54915">
      <w:pPr>
        <w:rPr>
          <w:rFonts w:ascii="Courier New" w:hAnsi="Courier New"/>
          <w:sz w:val="20"/>
        </w:rPr>
      </w:pPr>
      <w:r>
        <w:rPr>
          <w:rFonts w:ascii="Courier New" w:hAnsi="Courier New"/>
          <w:sz w:val="20"/>
        </w:rPr>
        <w:t xml:space="preserve">                                                  голубой</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Пласти-    1  АК-0138  1     0Т     1    180-220 Серо-         "</w:t>
      </w:r>
    </w:p>
    <w:p w:rsidR="00000000" w:rsidRDefault="00E54915">
      <w:pPr>
        <w:rPr>
          <w:rFonts w:ascii="Courier New" w:hAnsi="Courier New"/>
          <w:sz w:val="20"/>
        </w:rPr>
      </w:pPr>
      <w:r>
        <w:rPr>
          <w:rFonts w:ascii="Courier New" w:hAnsi="Courier New"/>
          <w:sz w:val="20"/>
        </w:rPr>
        <w:t xml:space="preserve"> кат </w:t>
      </w:r>
      <w:r>
        <w:rPr>
          <w:rFonts w:ascii="Courier New" w:hAnsi="Courier New"/>
          <w:sz w:val="20"/>
        </w:rPr>
        <w:t xml:space="preserve">                                             голубой</w:t>
      </w:r>
    </w:p>
    <w:p w:rsidR="00000000" w:rsidRDefault="00E54915">
      <w:pPr>
        <w:rPr>
          <w:rFonts w:ascii="Courier New" w:hAnsi="Courier New"/>
          <w:sz w:val="20"/>
        </w:rPr>
      </w:pPr>
      <w:r>
        <w:rPr>
          <w:rFonts w:ascii="Courier New" w:hAnsi="Courier New"/>
          <w:sz w:val="20"/>
        </w:rPr>
        <w:t xml:space="preserve"> ПЛ-ХВ-122</w:t>
      </w:r>
    </w:p>
    <w:p w:rsidR="00000000" w:rsidRDefault="00E54915">
      <w:pPr>
        <w:rPr>
          <w:rFonts w:ascii="Courier New" w:hAnsi="Courier New"/>
          <w:sz w:val="20"/>
        </w:rPr>
      </w:pPr>
    </w:p>
    <w:p w:rsidR="00000000" w:rsidRDefault="00E54915">
      <w:pPr>
        <w:rPr>
          <w:rFonts w:ascii="Courier New" w:hAnsi="Courier New"/>
          <w:sz w:val="20"/>
        </w:rPr>
      </w:pPr>
      <w:r>
        <w:rPr>
          <w:rFonts w:ascii="Courier New" w:hAnsi="Courier New"/>
          <w:sz w:val="20"/>
        </w:rPr>
        <w:t xml:space="preserve"> Эмаль      1      -    -     2Т     1     10-15  Светло-   Неагрес-</w:t>
      </w:r>
    </w:p>
    <w:p w:rsidR="00000000" w:rsidRDefault="00E54915">
      <w:pPr>
        <w:rPr>
          <w:rFonts w:ascii="Courier New" w:hAnsi="Courier New"/>
          <w:sz w:val="20"/>
        </w:rPr>
      </w:pPr>
      <w:r>
        <w:rPr>
          <w:rFonts w:ascii="Courier New" w:hAnsi="Courier New"/>
          <w:sz w:val="20"/>
        </w:rPr>
        <w:t xml:space="preserve"> ГФ-2107                                          серый,    сивная</w:t>
      </w:r>
    </w:p>
    <w:p w:rsidR="00000000" w:rsidRDefault="00E54915">
      <w:pPr>
        <w:rPr>
          <w:rFonts w:ascii="Courier New" w:hAnsi="Courier New"/>
          <w:sz w:val="20"/>
        </w:rPr>
      </w:pPr>
      <w:r>
        <w:rPr>
          <w:rFonts w:ascii="Courier New" w:hAnsi="Courier New"/>
          <w:sz w:val="20"/>
        </w:rPr>
        <w:t xml:space="preserve">                                                  оттенок</w:t>
      </w:r>
    </w:p>
    <w:p w:rsidR="00000000" w:rsidRDefault="00E54915">
      <w:pPr>
        <w:rPr>
          <w:rFonts w:ascii="Courier New" w:hAnsi="Courier New"/>
          <w:sz w:val="20"/>
        </w:rPr>
      </w:pPr>
      <w:r>
        <w:rPr>
          <w:rFonts w:ascii="Courier New" w:hAnsi="Courier New"/>
          <w:sz w:val="20"/>
        </w:rPr>
        <w:t xml:space="preserve">                                                  не норми-</w:t>
      </w:r>
    </w:p>
    <w:p w:rsidR="00000000" w:rsidRDefault="00E54915">
      <w:pPr>
        <w:rPr>
          <w:rFonts w:ascii="Courier New" w:hAnsi="Courier New"/>
          <w:sz w:val="20"/>
        </w:rPr>
      </w:pPr>
      <w:r>
        <w:rPr>
          <w:rFonts w:ascii="Courier New" w:hAnsi="Courier New"/>
          <w:sz w:val="20"/>
        </w:rPr>
        <w:t xml:space="preserve">                                                  руется</w:t>
      </w:r>
    </w:p>
    <w:p w:rsidR="00000000" w:rsidRDefault="00E54915">
      <w:pPr>
        <w:rPr>
          <w:rFonts w:ascii="Times New Roman" w:hAnsi="Times New Roman"/>
          <w:sz w:val="20"/>
        </w:rPr>
        <w:sectPr w:rsidR="00000000">
          <w:pgSz w:w="11907" w:h="16840" w:code="9"/>
          <w:pgMar w:top="1440" w:right="1134" w:bottom="1440" w:left="1134" w:header="720" w:footer="720" w:gutter="0"/>
          <w:cols w:space="720"/>
          <w:noEndnote/>
        </w:sectPr>
      </w:pPr>
    </w:p>
    <w:p w:rsidR="00000000" w:rsidRDefault="00E54915">
      <w:pP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Примечания</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1 Перечисленные материалы обеспечивают защиту изделия от коррозии при радиусах гибов профилирования и материалах исходной </w:t>
      </w:r>
      <w:r>
        <w:rPr>
          <w:rFonts w:ascii="Times New Roman" w:hAnsi="Times New Roman"/>
          <w:sz w:val="20"/>
        </w:rPr>
        <w:t>заготовки из тонколистовой оцинкованной стали, соответствующей требованиям пункта 1 таблицы 9 ГОСТ 24045.</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2 Лак ГФ-296 применяют для сохранения товарного вида основного защитно-декоративного покрытия при сворачивании металла в рулон и складировании изделий.</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3 Допускается использование других лакокрасочных материалов с качеством получаемых покрытий, удовлетворяющим требованиям СНиП 2.03.11 и настоящего стандарта.</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jc w:val="center"/>
        <w:rPr>
          <w:rFonts w:ascii="Times New Roman" w:hAnsi="Times New Roman"/>
          <w:sz w:val="20"/>
        </w:rPr>
      </w:pPr>
      <w:r>
        <w:rPr>
          <w:rFonts w:ascii="Times New Roman" w:hAnsi="Times New Roman"/>
          <w:sz w:val="20"/>
        </w:rPr>
        <w:t>ПРИЛОЖЕНИЕ В</w:t>
      </w:r>
    </w:p>
    <w:p w:rsidR="00000000" w:rsidRDefault="00E54915">
      <w:pPr>
        <w:jc w:val="center"/>
        <w:rPr>
          <w:rFonts w:ascii="Times New Roman" w:hAnsi="Times New Roman"/>
          <w:sz w:val="20"/>
        </w:rPr>
      </w:pPr>
      <w:r>
        <w:rPr>
          <w:rFonts w:ascii="Times New Roman" w:hAnsi="Times New Roman"/>
          <w:sz w:val="20"/>
        </w:rPr>
        <w:t xml:space="preserve"> (обязательное)</w:t>
      </w:r>
    </w:p>
    <w:p w:rsidR="00000000" w:rsidRDefault="00E54915">
      <w:pPr>
        <w:jc w:val="center"/>
        <w:rPr>
          <w:rFonts w:ascii="Times New Roman" w:hAnsi="Times New Roman"/>
          <w:sz w:val="20"/>
        </w:rPr>
      </w:pPr>
    </w:p>
    <w:p w:rsidR="00000000" w:rsidRDefault="00E54915">
      <w:pPr>
        <w:pStyle w:val="Heading"/>
        <w:jc w:val="center"/>
        <w:rPr>
          <w:rFonts w:ascii="Times New Roman" w:hAnsi="Times New Roman"/>
          <w:sz w:val="20"/>
        </w:rPr>
      </w:pPr>
      <w:r>
        <w:rPr>
          <w:rFonts w:ascii="Times New Roman" w:hAnsi="Times New Roman"/>
          <w:sz w:val="20"/>
        </w:rPr>
        <w:t>Метод испытания прочности покрытия при изгибе "Т"</w:t>
      </w:r>
    </w:p>
    <w:p w:rsidR="00000000" w:rsidRDefault="00E54915">
      <w:pPr>
        <w:pStyle w:val="Heading"/>
        <w:jc w:val="center"/>
        <w:rPr>
          <w:rFonts w:ascii="Times New Roman" w:hAnsi="Times New Roman"/>
          <w:sz w:val="20"/>
        </w:rPr>
      </w:pPr>
    </w:p>
    <w:p w:rsidR="00000000" w:rsidRDefault="00E54915">
      <w:pPr>
        <w:pStyle w:val="Heading"/>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Испытание </w:t>
      </w:r>
      <w:r>
        <w:rPr>
          <w:rFonts w:ascii="Times New Roman" w:hAnsi="Times New Roman"/>
          <w:sz w:val="20"/>
        </w:rPr>
        <w:t>окрашенного проката на прочность покрытия при изгибе "Т" проводят с помощью тисков или специальных устройств. Образец изгибают на 180 град. на расстоянии 25 мм от его края (покрытием сверху) и затем сплющивают в тисках или специальным устройством.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Состояние покрытия на изгибе рассматривают с помощью лупы. Если на поверхности покрытия нет трещин, то прочность при первом изгибе соответствует 0Т. Если есть трещины, то образец продолжают изгибать указанным выше способом (см. рисунок 1). При отсутствии трещин п</w:t>
      </w:r>
      <w:r>
        <w:rPr>
          <w:rFonts w:ascii="Times New Roman" w:hAnsi="Times New Roman"/>
          <w:sz w:val="20"/>
        </w:rPr>
        <w:t>рочность пленки при втором изгибе составляет 0,5Т. При наличии трещин образец изгибают третий раз. При отсутствии трещин прочность покрытия составит 1Т. При наличии на покрытии трещин изгибать продолжают до четырех, пяти и более раз до исчезновения трещин, при этом прочность покрытия составит 1,5Т, 2Т и более.</w:t>
      </w:r>
    </w:p>
    <w:p w:rsidR="00000000" w:rsidRDefault="00E54915">
      <w:pPr>
        <w:ind w:firstLine="225"/>
        <w:jc w:val="both"/>
        <w:rPr>
          <w:rFonts w:ascii="Times New Roman" w:hAnsi="Times New Roman"/>
          <w:sz w:val="20"/>
        </w:rPr>
      </w:pPr>
    </w:p>
    <w:tbl>
      <w:tblPr>
        <w:tblW w:w="0" w:type="auto"/>
        <w:tblLayout w:type="fixed"/>
        <w:tblLook w:val="0000" w:firstRow="0" w:lastRow="0" w:firstColumn="0" w:lastColumn="0" w:noHBand="0" w:noVBand="0"/>
      </w:tblPr>
      <w:tblGrid>
        <w:gridCol w:w="2660"/>
        <w:gridCol w:w="3062"/>
        <w:gridCol w:w="2466"/>
      </w:tblGrid>
      <w:tr w:rsidR="00000000">
        <w:tblPrEx>
          <w:tblCellMar>
            <w:top w:w="0" w:type="dxa"/>
            <w:bottom w:w="0" w:type="dxa"/>
          </w:tblCellMar>
        </w:tblPrEx>
        <w:tc>
          <w:tcPr>
            <w:tcW w:w="2660" w:type="dxa"/>
          </w:tcPr>
          <w:p w:rsidR="00000000" w:rsidRDefault="00E54915">
            <w:pPr>
              <w:pStyle w:val="Preformat"/>
              <w:jc w:val="center"/>
              <w:rPr>
                <w:rFonts w:ascii="Times New Roman" w:hAnsi="Times New Roman"/>
              </w:rPr>
            </w:pPr>
            <w:r>
              <w:rPr>
                <w:rFonts w:ascii="Times New Roman" w:hAnsi="Times New Roman"/>
              </w:rPr>
              <w:t xml:space="preserve">     1-й изгиб </w:t>
            </w:r>
          </w:p>
        </w:tc>
        <w:tc>
          <w:tcPr>
            <w:tcW w:w="3062" w:type="dxa"/>
          </w:tcPr>
          <w:p w:rsidR="00000000" w:rsidRDefault="00E54915">
            <w:pPr>
              <w:pStyle w:val="Preformat"/>
              <w:jc w:val="center"/>
              <w:rPr>
                <w:rFonts w:ascii="Times New Roman" w:hAnsi="Times New Roman"/>
              </w:rPr>
            </w:pPr>
            <w:r>
              <w:rPr>
                <w:rFonts w:ascii="Times New Roman" w:hAnsi="Times New Roman"/>
              </w:rPr>
              <w:t>2-й изгиб</w:t>
            </w:r>
          </w:p>
        </w:tc>
        <w:tc>
          <w:tcPr>
            <w:tcW w:w="2466" w:type="dxa"/>
          </w:tcPr>
          <w:p w:rsidR="00000000" w:rsidRDefault="00E54915">
            <w:pPr>
              <w:pStyle w:val="Preformat"/>
              <w:jc w:val="center"/>
              <w:rPr>
                <w:rFonts w:ascii="Times New Roman" w:hAnsi="Times New Roman"/>
              </w:rPr>
            </w:pPr>
            <w:r>
              <w:rPr>
                <w:rFonts w:ascii="Times New Roman" w:hAnsi="Times New Roman"/>
              </w:rPr>
              <w:t>3-й изгиб</w:t>
            </w:r>
          </w:p>
        </w:tc>
      </w:tr>
    </w:tbl>
    <w:p w:rsidR="00000000" w:rsidRDefault="00E54915">
      <w:pPr>
        <w:pStyle w:val="Preformat"/>
        <w:rPr>
          <w:rFonts w:ascii="Times New Roman" w:hAnsi="Times New Roman"/>
        </w:rPr>
      </w:pPr>
    </w:p>
    <w:p w:rsidR="00000000" w:rsidRDefault="00E54915">
      <w:pPr>
        <w:pStyle w:val="Preformat"/>
        <w:rPr>
          <w:rFonts w:ascii="Times New Roman" w:hAnsi="Times New Roman"/>
        </w:rPr>
      </w:pPr>
      <w:r>
        <w:rPr>
          <w:rFonts w:ascii="Times New Roman" w:hAnsi="Times New Roman"/>
        </w:rPr>
        <w:pict>
          <v:shape id="_x0000_i1026" type="#_x0000_t75" style="width:409.5pt;height:52.5pt">
            <v:imagedata r:id="rId6" o:title=""/>
          </v:shape>
        </w:pict>
      </w:r>
    </w:p>
    <w:p w:rsidR="00000000" w:rsidRDefault="00E54915">
      <w:pPr>
        <w:pStyle w:val="Preformat"/>
        <w:rPr>
          <w:rFonts w:ascii="Times New Roman" w:hAnsi="Times New Roman"/>
        </w:rPr>
      </w:pPr>
      <w:r>
        <w:rPr>
          <w:rFonts w:ascii="Times New Roman" w:hAnsi="Times New Roman"/>
        </w:rPr>
        <w:t xml:space="preserve">                        </w:t>
      </w:r>
    </w:p>
    <w:tbl>
      <w:tblPr>
        <w:tblW w:w="0" w:type="auto"/>
        <w:tblLayout w:type="fixed"/>
        <w:tblLook w:val="0000" w:firstRow="0" w:lastRow="0" w:firstColumn="0" w:lastColumn="0" w:noHBand="0" w:noVBand="0"/>
      </w:tblPr>
      <w:tblGrid>
        <w:gridCol w:w="2660"/>
        <w:gridCol w:w="3062"/>
        <w:gridCol w:w="2466"/>
      </w:tblGrid>
      <w:tr w:rsidR="00000000">
        <w:tblPrEx>
          <w:tblCellMar>
            <w:top w:w="0" w:type="dxa"/>
            <w:bottom w:w="0" w:type="dxa"/>
          </w:tblCellMar>
        </w:tblPrEx>
        <w:tc>
          <w:tcPr>
            <w:tcW w:w="2660" w:type="dxa"/>
          </w:tcPr>
          <w:p w:rsidR="00000000" w:rsidRDefault="00E54915">
            <w:pPr>
              <w:pStyle w:val="Preformat"/>
              <w:jc w:val="center"/>
              <w:rPr>
                <w:rFonts w:ascii="Times New Roman" w:hAnsi="Times New Roman"/>
              </w:rPr>
            </w:pPr>
            <w:r>
              <w:rPr>
                <w:rFonts w:ascii="Times New Roman" w:hAnsi="Times New Roman"/>
              </w:rPr>
              <w:t xml:space="preserve">0Т </w:t>
            </w:r>
          </w:p>
        </w:tc>
        <w:tc>
          <w:tcPr>
            <w:tcW w:w="3062" w:type="dxa"/>
          </w:tcPr>
          <w:p w:rsidR="00000000" w:rsidRDefault="00E54915">
            <w:pPr>
              <w:pStyle w:val="Preformat"/>
              <w:jc w:val="center"/>
              <w:rPr>
                <w:rFonts w:ascii="Times New Roman" w:hAnsi="Times New Roman"/>
              </w:rPr>
            </w:pPr>
            <w:r>
              <w:rPr>
                <w:rFonts w:ascii="Times New Roman" w:hAnsi="Times New Roman"/>
              </w:rPr>
              <w:t>0,5Т</w:t>
            </w:r>
          </w:p>
        </w:tc>
        <w:tc>
          <w:tcPr>
            <w:tcW w:w="2466" w:type="dxa"/>
          </w:tcPr>
          <w:p w:rsidR="00000000" w:rsidRDefault="00E54915">
            <w:pPr>
              <w:pStyle w:val="Preformat"/>
              <w:jc w:val="center"/>
              <w:rPr>
                <w:rFonts w:ascii="Times New Roman" w:hAnsi="Times New Roman"/>
              </w:rPr>
            </w:pPr>
            <w:r>
              <w:rPr>
                <w:rFonts w:ascii="Times New Roman" w:hAnsi="Times New Roman"/>
              </w:rPr>
              <w:t>1Т</w:t>
            </w:r>
          </w:p>
        </w:tc>
      </w:tr>
    </w:tbl>
    <w:p w:rsidR="00000000" w:rsidRDefault="00E54915">
      <w:pPr>
        <w:pStyle w:val="Preformat"/>
        <w:rPr>
          <w:rFonts w:ascii="Times New Roman" w:hAnsi="Times New Roman"/>
        </w:rPr>
      </w:pPr>
    </w:p>
    <w:p w:rsidR="00000000" w:rsidRDefault="00E54915">
      <w:pPr>
        <w:jc w:val="center"/>
        <w:rPr>
          <w:rFonts w:ascii="Times New Roman" w:hAnsi="Times New Roman"/>
          <w:sz w:val="20"/>
        </w:rPr>
      </w:pPr>
      <w:r>
        <w:rPr>
          <w:rFonts w:ascii="Times New Roman" w:hAnsi="Times New Roman"/>
          <w:sz w:val="20"/>
        </w:rPr>
        <w:t>Рисунок 1</w:t>
      </w:r>
    </w:p>
    <w:p w:rsidR="00000000" w:rsidRDefault="00E54915">
      <w:pPr>
        <w:jc w:val="cente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 xml:space="preserve">Минимальные радиусы гибов R (в миллиметрах) окрашенного проката при его дальнейшей переработке определяют по </w:t>
      </w:r>
      <w:r>
        <w:rPr>
          <w:rFonts w:ascii="Times New Roman" w:hAnsi="Times New Roman"/>
          <w:sz w:val="20"/>
        </w:rPr>
        <w:t xml:space="preserve">формуле </w:t>
      </w:r>
    </w:p>
    <w:p w:rsidR="00000000" w:rsidRDefault="00E54915">
      <w:pPr>
        <w:pStyle w:val="Preformat"/>
        <w:jc w:val="both"/>
        <w:rPr>
          <w:rFonts w:ascii="Times New Roman" w:hAnsi="Times New Roman"/>
        </w:rPr>
      </w:pPr>
      <w:r>
        <w:rPr>
          <w:rFonts w:ascii="Times New Roman" w:hAnsi="Times New Roman"/>
        </w:rPr>
        <w:t xml:space="preserve">                               </w:t>
      </w:r>
    </w:p>
    <w:p w:rsidR="00000000" w:rsidRDefault="00E54915">
      <w:pPr>
        <w:rPr>
          <w:rFonts w:ascii="Times New Roman" w:hAnsi="Times New Roman"/>
          <w:sz w:val="20"/>
        </w:rPr>
      </w:pPr>
      <w:r>
        <w:rPr>
          <w:rFonts w:ascii="Times New Roman" w:hAnsi="Times New Roman"/>
          <w:sz w:val="20"/>
        </w:rPr>
        <w:t xml:space="preserve">                                        t</w:t>
      </w:r>
    </w:p>
    <w:p w:rsidR="00000000" w:rsidRDefault="00E54915">
      <w:pPr>
        <w:rPr>
          <w:rFonts w:ascii="Times New Roman" w:hAnsi="Times New Roman"/>
          <w:sz w:val="20"/>
        </w:rPr>
      </w:pPr>
      <w:r>
        <w:rPr>
          <w:rFonts w:ascii="Times New Roman" w:hAnsi="Times New Roman"/>
          <w:sz w:val="20"/>
        </w:rPr>
        <w:t xml:space="preserve">                                R = ---,                   (1)</w:t>
      </w:r>
    </w:p>
    <w:p w:rsidR="00000000" w:rsidRDefault="00E54915">
      <w:pPr>
        <w:rPr>
          <w:rFonts w:ascii="Times New Roman" w:hAnsi="Times New Roman"/>
          <w:sz w:val="20"/>
        </w:rPr>
      </w:pPr>
      <w:r>
        <w:rPr>
          <w:rFonts w:ascii="Times New Roman" w:hAnsi="Times New Roman"/>
          <w:sz w:val="20"/>
        </w:rPr>
        <w:t xml:space="preserve">                                       T</w:t>
      </w:r>
    </w:p>
    <w:p w:rsidR="00000000" w:rsidRDefault="00E54915">
      <w:pPr>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где t - толщина заготовки окрашенного проката, мм;</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T - числовое значение прочности покрытия окрашенного проката при изгибе "Т".</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r>
        <w:rPr>
          <w:rFonts w:ascii="Times New Roman" w:hAnsi="Times New Roman"/>
          <w:sz w:val="20"/>
        </w:rPr>
        <w:t>Минимальные радиусы гибов для различных толщин заготовки и значений прочности покрытия "Т" приведены в таблице В1.</w:t>
      </w:r>
    </w:p>
    <w:p w:rsidR="00000000" w:rsidRDefault="00E54915">
      <w:pPr>
        <w:ind w:firstLine="225"/>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Preformat"/>
        <w:jc w:val="right"/>
        <w:rPr>
          <w:rFonts w:ascii="Times New Roman" w:hAnsi="Times New Roman"/>
        </w:rPr>
        <w:sectPr w:rsidR="00000000">
          <w:pgSz w:w="11907" w:h="16840" w:code="9"/>
          <w:pgMar w:top="1440" w:right="4536" w:bottom="1440" w:left="1134" w:header="720" w:footer="720" w:gutter="0"/>
          <w:cols w:space="720"/>
          <w:noEndnote/>
        </w:sectPr>
      </w:pPr>
    </w:p>
    <w:p w:rsidR="00000000" w:rsidRDefault="00E54915">
      <w:pPr>
        <w:pStyle w:val="Preformat"/>
        <w:jc w:val="right"/>
        <w:rPr>
          <w:rFonts w:ascii="Times New Roman" w:hAnsi="Times New Roman"/>
        </w:rPr>
      </w:pPr>
      <w:r>
        <w:rPr>
          <w:rFonts w:ascii="Times New Roman" w:hAnsi="Times New Roman"/>
        </w:rPr>
        <w:t>Таблица В1</w:t>
      </w:r>
    </w:p>
    <w:p w:rsidR="00000000" w:rsidRDefault="00E54915">
      <w:pPr>
        <w:pStyle w:val="Preformat"/>
        <w:jc w:val="right"/>
        <w:rPr>
          <w:rFonts w:ascii="Times New Roman" w:hAnsi="Times New Roman"/>
        </w:rPr>
      </w:pPr>
    </w:p>
    <w:p w:rsidR="00000000" w:rsidRDefault="00E54915">
      <w:pPr>
        <w:pStyle w:val="Preformat"/>
        <w:jc w:val="right"/>
        <w:rPr>
          <w:rFonts w:ascii="Times New Roman" w:hAnsi="Times New Roman"/>
        </w:rPr>
      </w:pPr>
      <w:r>
        <w:rPr>
          <w:rFonts w:ascii="Times New Roman" w:hAnsi="Times New Roman"/>
        </w:rPr>
        <w:t>В миллиметрах*</w:t>
      </w:r>
    </w:p>
    <w:p w:rsidR="00000000" w:rsidRDefault="00E54915">
      <w:pPr>
        <w:jc w:val="both"/>
        <w:rPr>
          <w:rFonts w:ascii="Times New Roman" w:hAnsi="Times New Roman"/>
          <w:sz w:val="20"/>
        </w:rPr>
      </w:pPr>
      <w:r>
        <w:rPr>
          <w:rFonts w:ascii="Times New Roman" w:hAnsi="Times New Roman"/>
          <w:sz w:val="20"/>
        </w:rPr>
        <w:t>-----------------</w:t>
      </w:r>
    </w:p>
    <w:p w:rsidR="00000000" w:rsidRDefault="00E54915">
      <w:pPr>
        <w:rPr>
          <w:rFonts w:ascii="Times New Roman" w:hAnsi="Times New Roman"/>
          <w:sz w:val="20"/>
        </w:rPr>
      </w:pPr>
      <w:r>
        <w:rPr>
          <w:rFonts w:ascii="Times New Roman" w:hAnsi="Times New Roman"/>
          <w:sz w:val="20"/>
        </w:rPr>
        <w:t xml:space="preserve">  * Без учета толщины лакокрасо</w:t>
      </w:r>
      <w:r>
        <w:rPr>
          <w:rFonts w:ascii="Times New Roman" w:hAnsi="Times New Roman"/>
          <w:sz w:val="20"/>
        </w:rPr>
        <w:t>чного покрытия.</w:t>
      </w:r>
    </w:p>
    <w:p w:rsidR="00000000" w:rsidRDefault="00E54915">
      <w:pPr>
        <w:jc w:val="both"/>
        <w:rPr>
          <w:rFonts w:ascii="Times New Roman" w:hAnsi="Times New Roman"/>
          <w:sz w:val="20"/>
        </w:rPr>
      </w:pPr>
    </w:p>
    <w:p w:rsidR="00000000" w:rsidRDefault="00E54915">
      <w:pPr>
        <w:ind w:firstLine="225"/>
        <w:jc w:val="both"/>
        <w:rPr>
          <w:rFonts w:ascii="Times New Roman" w:hAnsi="Times New Roman"/>
          <w:sz w:val="20"/>
        </w:rPr>
      </w:pPr>
    </w:p>
    <w:p w:rsidR="00000000" w:rsidRDefault="00E54915">
      <w:pPr>
        <w:pStyle w:val="Preformat"/>
      </w:pPr>
      <w:r>
        <w:t>+------------------------------------------------------------------+</w:t>
      </w:r>
    </w:p>
    <w:p w:rsidR="00000000" w:rsidRDefault="00E54915">
      <w:pPr>
        <w:pStyle w:val="Preformat"/>
      </w:pPr>
      <w:r>
        <w:t>¦  Толщина ¦     Минимальные радиусы гибов при прочности пленки    ¦</w:t>
      </w:r>
    </w:p>
    <w:p w:rsidR="00000000" w:rsidRDefault="00E54915">
      <w:pPr>
        <w:pStyle w:val="Preformat"/>
      </w:pPr>
      <w:r>
        <w:t>¦ исходной ¦                    при изгибе "Т"                     ¦</w:t>
      </w:r>
    </w:p>
    <w:p w:rsidR="00000000" w:rsidRDefault="00E54915">
      <w:pPr>
        <w:pStyle w:val="Preformat"/>
      </w:pPr>
      <w:r>
        <w:t>¦ заготовки+-------------------------------------------------------¦</w:t>
      </w:r>
    </w:p>
    <w:p w:rsidR="00000000" w:rsidRDefault="00E54915">
      <w:pPr>
        <w:pStyle w:val="Preformat"/>
      </w:pPr>
      <w:r>
        <w:t>¦     t    ¦ 0,5Т ¦ 1,0Т ¦ 1,5Т ¦ 2,0Т ¦ 2,5Т ¦ 3,0Т ¦ 3,5Т ¦ 4,0Т ¦</w:t>
      </w:r>
    </w:p>
    <w:p w:rsidR="00000000" w:rsidRDefault="00E54915">
      <w:pPr>
        <w:pStyle w:val="Preformat"/>
      </w:pPr>
      <w:r>
        <w:t>+------------------------------------------------------------------+</w:t>
      </w:r>
    </w:p>
    <w:p w:rsidR="00000000" w:rsidRDefault="00E54915">
      <w:pPr>
        <w:pStyle w:val="Preformat"/>
      </w:pPr>
      <w:r>
        <w:t xml:space="preserve">    0,5      0,25    0,5    0,75   1,0   1,25   1,5    1,75    2,0</w:t>
      </w:r>
    </w:p>
    <w:p w:rsidR="00000000" w:rsidRDefault="00E54915">
      <w:pPr>
        <w:pStyle w:val="Preformat"/>
      </w:pPr>
    </w:p>
    <w:p w:rsidR="00000000" w:rsidRDefault="00E54915">
      <w:pPr>
        <w:pStyle w:val="Preformat"/>
      </w:pPr>
      <w:r>
        <w:t xml:space="preserve">    0,6     </w:t>
      </w:r>
      <w:r>
        <w:t xml:space="preserve"> 0,3     0,6    0,9    1,2   1,5    1,8    2,1     2,4</w:t>
      </w:r>
    </w:p>
    <w:p w:rsidR="00000000" w:rsidRDefault="00E54915">
      <w:pPr>
        <w:pStyle w:val="Preformat"/>
      </w:pPr>
    </w:p>
    <w:p w:rsidR="00000000" w:rsidRDefault="00E54915">
      <w:pPr>
        <w:pStyle w:val="Preformat"/>
      </w:pPr>
      <w:r>
        <w:t xml:space="preserve">    0,7      0,35    0,7    1,1    1,4   1,75   2,1    2,45    2,8</w:t>
      </w:r>
    </w:p>
    <w:p w:rsidR="00000000" w:rsidRDefault="00E54915">
      <w:pPr>
        <w:pStyle w:val="Preformat"/>
      </w:pPr>
    </w:p>
    <w:p w:rsidR="00000000" w:rsidRDefault="00E54915">
      <w:pPr>
        <w:pStyle w:val="Preformat"/>
      </w:pPr>
      <w:r>
        <w:t xml:space="preserve">    0,8      0,4     0,8    1,2    1,6   2,0    2,4    2,8     3,2</w:t>
      </w:r>
    </w:p>
    <w:p w:rsidR="00000000" w:rsidRDefault="00E54915">
      <w:pPr>
        <w:pStyle w:val="Preformat"/>
      </w:pPr>
    </w:p>
    <w:p w:rsidR="00000000" w:rsidRDefault="00E54915">
      <w:pPr>
        <w:pStyle w:val="Preformat"/>
      </w:pPr>
      <w:r>
        <w:t xml:space="preserve">    0,9      0,45    0,9    1,35   1,8   2,25   2,7    3,15    3,6</w:t>
      </w:r>
    </w:p>
    <w:p w:rsidR="00000000" w:rsidRDefault="00E54915">
      <w:pPr>
        <w:pStyle w:val="Preformat"/>
      </w:pPr>
    </w:p>
    <w:p w:rsidR="00000000" w:rsidRDefault="00E54915">
      <w:pPr>
        <w:pStyle w:val="Preformat"/>
      </w:pPr>
      <w:r>
        <w:t xml:space="preserve">    1,0      0,5     1,0    1,5    2,0   2,5    3,0    3,5     4,0</w:t>
      </w:r>
    </w:p>
    <w:p w:rsidR="00000000" w:rsidRDefault="00E54915">
      <w:pPr>
        <w:pStyle w:val="Preformat"/>
      </w:pPr>
    </w:p>
    <w:p w:rsidR="00000000" w:rsidRDefault="00E54915">
      <w:pPr>
        <w:pStyle w:val="Preformat"/>
      </w:pPr>
      <w:r>
        <w:t xml:space="preserve">    1,2      0,6     1,2    1,8    2,4   3,0    3,6    4,2     4,8</w:t>
      </w:r>
    </w:p>
    <w:p w:rsidR="00000000" w:rsidRDefault="00E54915">
      <w:pPr>
        <w:pStyle w:val="Preformat"/>
        <w:rPr>
          <w:rFonts w:ascii="Times New Roman" w:hAnsi="Times New Roman"/>
        </w:rPr>
        <w:sectPr w:rsidR="00000000">
          <w:pgSz w:w="11907" w:h="16840" w:code="9"/>
          <w:pgMar w:top="1440" w:right="2268" w:bottom="1440" w:left="1134" w:header="720" w:footer="720" w:gutter="0"/>
          <w:cols w:space="720"/>
          <w:noEndnote/>
        </w:sectPr>
      </w:pPr>
    </w:p>
    <w:p w:rsidR="00000000" w:rsidRDefault="00E54915">
      <w:pPr>
        <w:pStyle w:val="a3"/>
        <w:rPr>
          <w:rFonts w:ascii="Times New Roman" w:hAnsi="Times New Roman"/>
        </w:rPr>
      </w:pPr>
      <w:r>
        <w:rPr>
          <w:rFonts w:ascii="Times New Roman" w:hAnsi="Times New Roman"/>
        </w:rPr>
        <w:t>1 Область применения</w:t>
      </w:r>
    </w:p>
    <w:p w:rsidR="00000000" w:rsidRDefault="00E54915">
      <w:pPr>
        <w:pStyle w:val="a3"/>
        <w:rPr>
          <w:rFonts w:ascii="Times New Roman" w:hAnsi="Times New Roman"/>
        </w:rPr>
      </w:pPr>
      <w:r>
        <w:rPr>
          <w:rFonts w:ascii="Times New Roman" w:hAnsi="Times New Roman"/>
        </w:rPr>
        <w:t>2 Нормативные ссылки</w:t>
      </w:r>
    </w:p>
    <w:p w:rsidR="00000000" w:rsidRDefault="00E54915">
      <w:pPr>
        <w:pStyle w:val="a3"/>
        <w:rPr>
          <w:rFonts w:ascii="Times New Roman" w:hAnsi="Times New Roman"/>
        </w:rPr>
      </w:pPr>
      <w:r>
        <w:rPr>
          <w:rFonts w:ascii="Times New Roman" w:hAnsi="Times New Roman"/>
        </w:rPr>
        <w:t>3 Основные параметры</w:t>
      </w:r>
    </w:p>
    <w:p w:rsidR="00000000" w:rsidRDefault="00E54915">
      <w:pPr>
        <w:pStyle w:val="a3"/>
        <w:rPr>
          <w:rFonts w:ascii="Times New Roman" w:hAnsi="Times New Roman"/>
        </w:rPr>
      </w:pPr>
      <w:r>
        <w:rPr>
          <w:rFonts w:ascii="Times New Roman" w:hAnsi="Times New Roman"/>
        </w:rPr>
        <w:t>4 Технические требования</w:t>
      </w:r>
    </w:p>
    <w:p w:rsidR="00000000" w:rsidRDefault="00E54915" w:rsidP="00E54915">
      <w:pPr>
        <w:pStyle w:val="a3"/>
        <w:numPr>
          <w:ilvl w:val="0"/>
          <w:numId w:val="1"/>
        </w:numPr>
        <w:rPr>
          <w:rFonts w:ascii="Times New Roman" w:hAnsi="Times New Roman"/>
        </w:rPr>
      </w:pPr>
      <w:r>
        <w:rPr>
          <w:rFonts w:ascii="Times New Roman" w:hAnsi="Times New Roman"/>
        </w:rPr>
        <w:t>Требования к исходным матери</w:t>
      </w:r>
      <w:r>
        <w:rPr>
          <w:rFonts w:ascii="Times New Roman" w:hAnsi="Times New Roman"/>
        </w:rPr>
        <w:t>алам</w:t>
      </w:r>
    </w:p>
    <w:p w:rsidR="00000000" w:rsidRDefault="00E54915" w:rsidP="00E54915">
      <w:pPr>
        <w:pStyle w:val="a3"/>
        <w:numPr>
          <w:ilvl w:val="0"/>
          <w:numId w:val="1"/>
        </w:numPr>
        <w:rPr>
          <w:rFonts w:ascii="Times New Roman" w:hAnsi="Times New Roman"/>
        </w:rPr>
      </w:pPr>
      <w:r>
        <w:rPr>
          <w:rFonts w:ascii="Times New Roman" w:hAnsi="Times New Roman"/>
        </w:rPr>
        <w:t>Характеристика покрытий</w:t>
      </w:r>
    </w:p>
    <w:p w:rsidR="00000000" w:rsidRDefault="00E54915" w:rsidP="00E54915">
      <w:pPr>
        <w:pStyle w:val="a3"/>
        <w:numPr>
          <w:ilvl w:val="0"/>
          <w:numId w:val="1"/>
        </w:numPr>
        <w:rPr>
          <w:rFonts w:ascii="Times New Roman" w:hAnsi="Times New Roman"/>
        </w:rPr>
      </w:pPr>
      <w:r>
        <w:rPr>
          <w:rFonts w:ascii="Times New Roman" w:hAnsi="Times New Roman"/>
        </w:rPr>
        <w:t>Маркировка и упаковка</w:t>
      </w:r>
    </w:p>
    <w:p w:rsidR="00000000" w:rsidRDefault="00E54915">
      <w:pPr>
        <w:pStyle w:val="a3"/>
        <w:rPr>
          <w:rFonts w:ascii="Times New Roman" w:hAnsi="Times New Roman"/>
        </w:rPr>
      </w:pPr>
      <w:r>
        <w:rPr>
          <w:rFonts w:ascii="Times New Roman" w:hAnsi="Times New Roman"/>
        </w:rPr>
        <w:t>5 Приемка</w:t>
      </w:r>
    </w:p>
    <w:p w:rsidR="00000000" w:rsidRDefault="00E54915">
      <w:pPr>
        <w:pStyle w:val="a3"/>
        <w:rPr>
          <w:rFonts w:ascii="Times New Roman" w:hAnsi="Times New Roman"/>
        </w:rPr>
      </w:pPr>
      <w:r>
        <w:rPr>
          <w:rFonts w:ascii="Times New Roman" w:hAnsi="Times New Roman"/>
        </w:rPr>
        <w:t>6 Методы контроля</w:t>
      </w:r>
    </w:p>
    <w:p w:rsidR="00000000" w:rsidRDefault="00E54915">
      <w:pPr>
        <w:pStyle w:val="a3"/>
        <w:rPr>
          <w:rFonts w:ascii="Times New Roman" w:hAnsi="Times New Roman"/>
        </w:rPr>
      </w:pPr>
      <w:r>
        <w:rPr>
          <w:rFonts w:ascii="Times New Roman" w:hAnsi="Times New Roman"/>
        </w:rPr>
        <w:t>7 Транспортирование и хранение</w:t>
      </w:r>
    </w:p>
    <w:p w:rsidR="00000000" w:rsidRDefault="00E54915">
      <w:pPr>
        <w:pStyle w:val="a3"/>
        <w:rPr>
          <w:rFonts w:ascii="Times New Roman" w:hAnsi="Times New Roman"/>
        </w:rPr>
      </w:pPr>
      <w:r>
        <w:rPr>
          <w:rFonts w:ascii="Times New Roman" w:hAnsi="Times New Roman"/>
        </w:rPr>
        <w:t>8 Требования безопасности</w:t>
      </w:r>
    </w:p>
    <w:p w:rsidR="00000000" w:rsidRDefault="00E54915">
      <w:pPr>
        <w:pStyle w:val="a3"/>
        <w:rPr>
          <w:rFonts w:ascii="Times New Roman" w:hAnsi="Times New Roman"/>
        </w:rPr>
      </w:pPr>
      <w:r>
        <w:rPr>
          <w:rFonts w:ascii="Times New Roman" w:hAnsi="Times New Roman"/>
        </w:rPr>
        <w:t>ПРИЛОЖЕНИЕ А (обязательное). Схема и примеры условных обозначений окрашенного проката</w:t>
      </w:r>
    </w:p>
    <w:p w:rsidR="00000000" w:rsidRDefault="00E54915">
      <w:pPr>
        <w:pStyle w:val="a3"/>
        <w:rPr>
          <w:rFonts w:ascii="Times New Roman" w:hAnsi="Times New Roman"/>
        </w:rPr>
      </w:pPr>
      <w:r>
        <w:rPr>
          <w:rFonts w:ascii="Times New Roman" w:hAnsi="Times New Roman"/>
        </w:rPr>
        <w:t>ПРИЛОЖЕНИЕ Б (справочное). Лакокрасочные материалы, применяемые для окрашивания проката</w:t>
      </w:r>
    </w:p>
    <w:p w:rsidR="00000000" w:rsidRDefault="00E54915">
      <w:pPr>
        <w:pStyle w:val="a3"/>
        <w:rPr>
          <w:rFonts w:ascii="Times New Roman" w:hAnsi="Times New Roman"/>
        </w:rPr>
      </w:pPr>
      <w:r>
        <w:rPr>
          <w:rFonts w:ascii="Times New Roman" w:hAnsi="Times New Roman"/>
        </w:rPr>
        <w:t>ПРИЛОЖЕНИЕ В (обязательное). Метод испытания прочности покрытия при изгибе "Т"</w:t>
      </w:r>
    </w:p>
    <w:p w:rsidR="00000000" w:rsidRDefault="00E54915">
      <w:pPr>
        <w:pStyle w:val="a3"/>
        <w:rPr>
          <w:rFonts w:ascii="Times New Roman" w:hAnsi="Times New Roman"/>
        </w:rPr>
      </w:pPr>
      <w:r>
        <w:rPr>
          <w:rFonts w:ascii="Times New Roman" w:hAnsi="Times New Roman"/>
        </w:rPr>
        <w:t>Рисунок 1</w:t>
      </w:r>
    </w:p>
    <w:p w:rsidR="00000000" w:rsidRDefault="00E54915">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3320E"/>
    <w:multiLevelType w:val="singleLevel"/>
    <w:tmpl w:val="DF0672B0"/>
    <w:lvl w:ilvl="0">
      <w:start w:val="1"/>
      <w:numFmt w:val="decimal"/>
      <w:lvlText w:val="4.%1 "/>
      <w:legacy w:legacy="1" w:legacySpace="0" w:legacyIndent="283"/>
      <w:lvlJc w:val="left"/>
      <w:pPr>
        <w:ind w:left="463" w:hanging="283"/>
      </w:pPr>
      <w:rPr>
        <w:rFonts w:ascii="Arial" w:hAnsi="Arial" w:cs="Arial" w:hint="default"/>
        <w:b w:val="0"/>
        <w:i/>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915"/>
    <w:rsid w:val="00E5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3231</Words>
  <Characters>18417</Characters>
  <Application>Microsoft Office Word</Application>
  <DocSecurity>0</DocSecurity>
  <Lines>153</Lines>
  <Paragraphs>43</Paragraphs>
  <ScaleCrop>false</ScaleCrop>
  <Company>Elcom Ltd</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30246-94</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