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145AF">
      <w:pPr>
        <w:ind w:firstLine="284"/>
        <w:jc w:val="center"/>
        <w:rPr>
          <w:b/>
        </w:rPr>
      </w:pPr>
      <w:bookmarkStart w:id="0" w:name="_GoBack"/>
      <w:bookmarkEnd w:id="0"/>
      <w:r>
        <w:t xml:space="preserve"> </w:t>
      </w:r>
      <w:bookmarkStart w:id="1" w:name="BITSoft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C145AF">
      <w:pPr>
        <w:ind w:firstLine="284"/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C145AF">
      <w:pPr>
        <w:spacing w:before="120" w:after="120"/>
        <w:ind w:firstLine="284"/>
        <w:jc w:val="center"/>
        <w:rPr>
          <w:b/>
          <w:sz w:val="28"/>
        </w:rPr>
      </w:pPr>
      <w:r>
        <w:rPr>
          <w:b/>
          <w:sz w:val="28"/>
        </w:rPr>
        <w:t>ЦЕМЕНТЫ.</w:t>
      </w:r>
    </w:p>
    <w:p w:rsidR="00000000" w:rsidRDefault="00C145AF">
      <w:pPr>
        <w:ind w:firstLine="284"/>
        <w:jc w:val="center"/>
        <w:rPr>
          <w:b/>
        </w:rPr>
      </w:pPr>
      <w:r>
        <w:rPr>
          <w:b/>
        </w:rPr>
        <w:t>МЕТОДЫ ОПРЕДЕЛЕНИЯ НОРМАЛЬНОЙ ГУСТОТЫ</w:t>
      </w:r>
      <w:r>
        <w:rPr>
          <w:b/>
          <w:lang w:val="en-US"/>
        </w:rPr>
        <w:t>,</w:t>
      </w:r>
      <w:r>
        <w:rPr>
          <w:b/>
        </w:rPr>
        <w:t xml:space="preserve"> СРОКОВ СХВАТЫВАНИЯ И РАВНОМЕРНОСТИ ИЗМЕНЕНИЯ ОБЪЕМА</w:t>
      </w:r>
    </w:p>
    <w:p w:rsidR="00000000" w:rsidRDefault="00C145AF">
      <w:pPr>
        <w:spacing w:before="120"/>
        <w:ind w:firstLine="284"/>
        <w:jc w:val="center"/>
        <w:rPr>
          <w:b/>
        </w:rPr>
      </w:pPr>
      <w:r>
        <w:rPr>
          <w:b/>
        </w:rPr>
        <w:t>ГОСТ 310.3-76</w:t>
      </w:r>
    </w:p>
    <w:p w:rsidR="00000000" w:rsidRDefault="00C145AF">
      <w:pPr>
        <w:spacing w:before="120"/>
        <w:ind w:firstLine="284"/>
        <w:jc w:val="center"/>
        <w:rPr>
          <w:b/>
        </w:rPr>
      </w:pPr>
    </w:p>
    <w:p w:rsidR="00000000" w:rsidRDefault="00C145AF">
      <w:pPr>
        <w:spacing w:before="120" w:after="120"/>
        <w:ind w:firstLine="284"/>
        <w:jc w:val="center"/>
      </w:pPr>
      <w:r>
        <w:t>ИЗДАТЕЛЬСТВО СТАНДАРТОВ</w:t>
      </w:r>
    </w:p>
    <w:p w:rsidR="00000000" w:rsidRDefault="00C145AF">
      <w:pPr>
        <w:ind w:firstLine="284"/>
        <w:jc w:val="center"/>
        <w:rPr>
          <w:lang w:val="en-US"/>
        </w:rPr>
      </w:pPr>
      <w:r>
        <w:t>МОСКВА</w:t>
      </w:r>
    </w:p>
    <w:p w:rsidR="00000000" w:rsidRDefault="00C145AF">
      <w:pPr>
        <w:pBdr>
          <w:bottom w:val="single" w:sz="6" w:space="1" w:color="auto"/>
        </w:pBdr>
        <w:ind w:firstLine="284"/>
        <w:jc w:val="center"/>
        <w:rPr>
          <w:b/>
        </w:rPr>
      </w:pPr>
    </w:p>
    <w:p w:rsidR="00000000" w:rsidRDefault="00C145AF">
      <w:pPr>
        <w:tabs>
          <w:tab w:val="left" w:pos="2694"/>
        </w:tabs>
        <w:spacing w:before="120"/>
        <w:ind w:left="720" w:firstLine="414"/>
        <w:rPr>
          <w:b/>
        </w:rPr>
      </w:pPr>
      <w:r>
        <w:rPr>
          <w:b/>
        </w:rPr>
        <w:t>ЦЕМЕНТЫ</w:t>
      </w:r>
    </w:p>
    <w:p w:rsidR="00000000" w:rsidRDefault="00C145AF">
      <w:pPr>
        <w:spacing w:before="120"/>
        <w:ind w:firstLine="851"/>
        <w:rPr>
          <w:b/>
          <w:lang w:val="en-US"/>
        </w:rPr>
      </w:pPr>
      <w:r>
        <w:rPr>
          <w:b/>
        </w:rPr>
        <w:t>Методы определения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000000" w:rsidRDefault="00C145AF">
      <w:pPr>
        <w:rPr>
          <w:b/>
        </w:rPr>
      </w:pPr>
      <w:r>
        <w:rPr>
          <w:b/>
        </w:rPr>
        <w:t xml:space="preserve"> нормальной густоты, сроков схватывания</w:t>
      </w:r>
      <w:r>
        <w:rPr>
          <w:b/>
        </w:rPr>
        <w:tab/>
      </w:r>
      <w:r>
        <w:rPr>
          <w:b/>
        </w:rPr>
        <w:tab/>
        <w:t xml:space="preserve"> ГОСТ</w:t>
      </w:r>
    </w:p>
    <w:p w:rsidR="00000000" w:rsidRDefault="00C145AF">
      <w:pPr>
        <w:spacing w:after="120"/>
        <w:ind w:firstLine="284"/>
        <w:rPr>
          <w:b/>
          <w:lang w:val="en-US"/>
        </w:rPr>
      </w:pPr>
      <w:r>
        <w:rPr>
          <w:b/>
        </w:rPr>
        <w:t>и равномерности изменения объема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310.3-76</w:t>
      </w:r>
    </w:p>
    <w:p w:rsidR="00000000" w:rsidRDefault="00C145AF">
      <w:pPr>
        <w:ind w:left="720" w:firstLine="414"/>
        <w:jc w:val="both"/>
      </w:pPr>
      <w:r>
        <w:rPr>
          <w:lang w:val="en-US"/>
        </w:rPr>
        <w:t>Cements.</w:t>
      </w:r>
    </w:p>
    <w:p w:rsidR="00000000" w:rsidRDefault="00C145AF">
      <w:pPr>
        <w:ind w:right="2268"/>
        <w:jc w:val="center"/>
      </w:pPr>
      <w:r>
        <w:rPr>
          <w:lang w:val="en-US"/>
        </w:rPr>
        <w:t>Methods for determination of standard consistency, times of setting and soundness</w:t>
      </w:r>
    </w:p>
    <w:p w:rsidR="00000000" w:rsidRDefault="00C145AF">
      <w:pPr>
        <w:pBdr>
          <w:top w:val="single" w:sz="6" w:space="1" w:color="auto"/>
        </w:pBdr>
        <w:ind w:firstLine="284"/>
        <w:jc w:val="right"/>
        <w:rPr>
          <w:b/>
        </w:rPr>
      </w:pPr>
      <w:r>
        <w:rPr>
          <w:b/>
        </w:rPr>
        <w:t xml:space="preserve">Дата введения </w:t>
      </w:r>
      <w:r>
        <w:rPr>
          <w:b/>
          <w:u w:val="single"/>
        </w:rPr>
        <w:t>01.01.78</w:t>
      </w:r>
    </w:p>
    <w:p w:rsidR="00000000" w:rsidRDefault="00C145AF">
      <w:pPr>
        <w:spacing w:before="120" w:after="120"/>
        <w:ind w:firstLine="284"/>
        <w:jc w:val="center"/>
      </w:pPr>
      <w:r>
        <w:t>ИЗДАТЕЛЬСТВО СТАНДАРТОВ</w:t>
      </w:r>
    </w:p>
    <w:p w:rsidR="00000000" w:rsidRDefault="00C145AF">
      <w:pPr>
        <w:ind w:firstLine="284"/>
        <w:jc w:val="center"/>
        <w:rPr>
          <w:lang w:val="en-US"/>
        </w:rPr>
      </w:pPr>
      <w:r>
        <w:t>МОСКВА</w:t>
      </w:r>
    </w:p>
    <w:p w:rsidR="00000000" w:rsidRDefault="00C145AF">
      <w:pPr>
        <w:ind w:firstLine="284"/>
        <w:jc w:val="both"/>
      </w:pPr>
    </w:p>
    <w:p w:rsidR="00000000" w:rsidRDefault="00C145AF">
      <w:pPr>
        <w:ind w:firstLine="284"/>
        <w:jc w:val="both"/>
      </w:pPr>
      <w:r>
        <w:t>Настоящий стандарт распространяется на все виды цемента и устанавливает методы испытаний для определения нормальной гу</w:t>
      </w:r>
      <w:r>
        <w:softHyphen/>
        <w:t>стоты, сроков схватывания цементного теста, а также равномер</w:t>
      </w:r>
      <w:r>
        <w:softHyphen/>
        <w:t>ности измене</w:t>
      </w:r>
      <w:r>
        <w:softHyphen/>
        <w:t>ния объема цемента.</w:t>
      </w:r>
    </w:p>
    <w:p w:rsidR="00000000" w:rsidRDefault="00C145AF">
      <w:pPr>
        <w:pStyle w:val="1"/>
      </w:pPr>
      <w:r>
        <w:t>1. ОПРЕДЕЛЕНИЕ НОРМАЛЬНОЙ ГУСТОТЫ ЦЕМЕНТНОГО ТЕСТА</w:t>
      </w:r>
    </w:p>
    <w:p w:rsidR="00000000" w:rsidRDefault="00C145AF">
      <w:pPr>
        <w:ind w:firstLine="284"/>
        <w:jc w:val="both"/>
      </w:pPr>
      <w:r>
        <w:t>1.1.</w:t>
      </w:r>
      <w:r>
        <w:rPr>
          <w:lang w:val="en-US"/>
        </w:rPr>
        <w:t xml:space="preserve"> </w:t>
      </w:r>
      <w:r>
        <w:t>Аппаратура</w:t>
      </w:r>
    </w:p>
    <w:p w:rsidR="00000000" w:rsidRDefault="00C145AF">
      <w:pPr>
        <w:ind w:firstLine="284"/>
        <w:jc w:val="both"/>
      </w:pPr>
      <w:r>
        <w:t>Прибор Вика с иглой и пестиком.</w:t>
      </w:r>
    </w:p>
    <w:p w:rsidR="00000000" w:rsidRDefault="00C145AF">
      <w:pPr>
        <w:ind w:firstLine="284"/>
        <w:jc w:val="both"/>
      </w:pPr>
      <w:r>
        <w:t>Кол</w:t>
      </w:r>
      <w:r>
        <w:t>ьцо к прибору Вика.</w:t>
      </w:r>
    </w:p>
    <w:p w:rsidR="00000000" w:rsidRDefault="00C145AF">
      <w:pPr>
        <w:ind w:firstLine="284"/>
        <w:jc w:val="both"/>
      </w:pPr>
      <w:r>
        <w:t>Мешалка для приготовления цементного теста.</w:t>
      </w:r>
    </w:p>
    <w:p w:rsidR="00000000" w:rsidRDefault="00C145AF">
      <w:pPr>
        <w:ind w:firstLine="284"/>
        <w:jc w:val="both"/>
      </w:pPr>
      <w:r>
        <w:t>1.1.1. Прибор Вика (черт. 1) имеет цилиндрический металли</w:t>
      </w:r>
      <w:r>
        <w:softHyphen/>
        <w:t xml:space="preserve">ческий стержень </w:t>
      </w:r>
      <w:r>
        <w:rPr>
          <w:i/>
        </w:rPr>
        <w:t>1</w:t>
      </w:r>
      <w:r>
        <w:t xml:space="preserve">, свободно перемещающийся в обойме станины </w:t>
      </w:r>
      <w:r>
        <w:rPr>
          <w:i/>
        </w:rPr>
        <w:t>2</w:t>
      </w:r>
      <w:r>
        <w:t xml:space="preserve">. Для закрепления стержня на требуемой высоте служит стопор-нос устройство </w:t>
      </w:r>
      <w:r>
        <w:rPr>
          <w:i/>
        </w:rPr>
        <w:t>3</w:t>
      </w:r>
      <w:r>
        <w:t xml:space="preserve">. Стержень снабжен указателем </w:t>
      </w:r>
      <w:r>
        <w:rPr>
          <w:i/>
        </w:rPr>
        <w:t>4</w:t>
      </w:r>
      <w:r>
        <w:t xml:space="preserve"> для отсчета перемещения его относительно шкалы </w:t>
      </w:r>
      <w:r>
        <w:rPr>
          <w:i/>
        </w:rPr>
        <w:t>5</w:t>
      </w:r>
      <w:r>
        <w:t>, прикрепленной к стани</w:t>
      </w:r>
      <w:r>
        <w:softHyphen/>
        <w:t>не. Шкала имеет цену деления 1 мм.</w:t>
      </w:r>
    </w:p>
    <w:p w:rsidR="00000000" w:rsidRDefault="00C145AF">
      <w:pPr>
        <w:ind w:firstLine="284"/>
        <w:jc w:val="both"/>
      </w:pPr>
      <w:r>
        <w:t>При определении нормальной густоты цементного теста в ниж</w:t>
      </w:r>
      <w:r>
        <w:softHyphen/>
        <w:t>нюю часть стержня вставляют металлический цилиндр-пестик</w:t>
      </w:r>
      <w:r>
        <w:t xml:space="preserve"> </w:t>
      </w:r>
      <w:r>
        <w:rPr>
          <w:i/>
        </w:rPr>
        <w:t>6</w:t>
      </w:r>
      <w:r>
        <w:t>.</w:t>
      </w:r>
    </w:p>
    <w:p w:rsidR="00000000" w:rsidRDefault="00C145AF">
      <w:pPr>
        <w:ind w:firstLine="284"/>
        <w:jc w:val="both"/>
      </w:pPr>
      <w:r>
        <w:t xml:space="preserve">При определении сроков схватывания пестик заменяют иглой </w:t>
      </w:r>
      <w:r>
        <w:rPr>
          <w:i/>
        </w:rPr>
        <w:t>7</w:t>
      </w:r>
      <w:r>
        <w:t>.</w:t>
      </w:r>
    </w:p>
    <w:p w:rsidR="00000000" w:rsidRDefault="00C145AF">
      <w:pPr>
        <w:ind w:firstLine="284"/>
        <w:jc w:val="both"/>
      </w:pPr>
      <w:r>
        <w:t>Пестик должен быть изготовлен из нержавеющей стали с полированной поверхностью. Игла должна быть изготовлена из сталь</w:t>
      </w:r>
      <w:r>
        <w:softHyphen/>
        <w:t>ной жесткой нержавеющей проволоки с полированной поверх</w:t>
      </w:r>
      <w:r>
        <w:softHyphen/>
        <w:t>ностью и не должна иметь искривлений. Поверхность пестика и иглы должна быть чистой.</w:t>
      </w:r>
    </w:p>
    <w:p w:rsidR="00000000" w:rsidRDefault="00C145AF">
      <w:pPr>
        <w:ind w:firstLine="284"/>
        <w:jc w:val="both"/>
      </w:pPr>
    </w:p>
    <w:p w:rsidR="00000000" w:rsidRDefault="00C145AF">
      <w:pPr>
        <w:jc w:val="center"/>
        <w:rPr>
          <w:b/>
        </w:rPr>
      </w:pPr>
      <w:r>
        <w:rPr>
          <w:b/>
        </w:rPr>
        <w:t>Прибор Вика</w:t>
      </w:r>
    </w:p>
    <w:p w:rsidR="00000000" w:rsidRDefault="00C145AF">
      <w:pPr>
        <w:jc w:val="center"/>
        <w:rPr>
          <w:b/>
        </w:rPr>
      </w:pPr>
    </w:p>
    <w:p w:rsidR="00000000" w:rsidRDefault="00C145AF">
      <w:pPr>
        <w:jc w:val="center"/>
        <w:rPr>
          <w:b/>
        </w:rPr>
      </w:pPr>
      <w:r>
        <w:rPr>
          <w:b/>
        </w:rPr>
        <w:pict>
          <v:shape id="_x0000_i1026" type="#_x0000_t75" style="width:171pt;height:188.25pt">
            <v:imagedata r:id="rId5" o:title=""/>
          </v:shape>
        </w:pict>
      </w:r>
    </w:p>
    <w:p w:rsidR="00000000" w:rsidRDefault="00C145AF">
      <w:pPr>
        <w:jc w:val="center"/>
      </w:pPr>
      <w:r>
        <w:rPr>
          <w:i/>
        </w:rPr>
        <w:t>1</w:t>
      </w:r>
      <w:r>
        <w:t xml:space="preserve"> - цилиндрический металлический стержень; </w:t>
      </w:r>
      <w:r>
        <w:rPr>
          <w:i/>
        </w:rPr>
        <w:t>2</w:t>
      </w:r>
      <w:r>
        <w:t xml:space="preserve"> - обойма ста</w:t>
      </w:r>
      <w:r>
        <w:softHyphen/>
        <w:t xml:space="preserve">нины; </w:t>
      </w:r>
    </w:p>
    <w:p w:rsidR="00000000" w:rsidRDefault="00C145AF">
      <w:pPr>
        <w:jc w:val="center"/>
      </w:pPr>
      <w:r>
        <w:rPr>
          <w:i/>
        </w:rPr>
        <w:t>3</w:t>
      </w:r>
      <w:r>
        <w:t xml:space="preserve"> - стопорное устройство; </w:t>
      </w:r>
      <w:r>
        <w:rPr>
          <w:i/>
        </w:rPr>
        <w:t>4</w:t>
      </w:r>
      <w:r>
        <w:t xml:space="preserve"> - указатель; </w:t>
      </w:r>
      <w:r>
        <w:rPr>
          <w:i/>
        </w:rPr>
        <w:t>5</w:t>
      </w:r>
      <w:r>
        <w:t xml:space="preserve"> - шкала;</w:t>
      </w:r>
      <w:r>
        <w:rPr>
          <w:lang w:val="en-US"/>
        </w:rPr>
        <w:t xml:space="preserve"> </w:t>
      </w:r>
      <w:r>
        <w:rPr>
          <w:i/>
          <w:lang w:val="en-US"/>
        </w:rPr>
        <w:t>6</w:t>
      </w:r>
      <w:r>
        <w:rPr>
          <w:lang w:val="en-US"/>
        </w:rPr>
        <w:t xml:space="preserve"> - </w:t>
      </w:r>
      <w:r>
        <w:t xml:space="preserve">пестик; </w:t>
      </w:r>
      <w:r>
        <w:rPr>
          <w:i/>
        </w:rPr>
        <w:t>7</w:t>
      </w:r>
      <w:r>
        <w:t xml:space="preserve"> - игла</w:t>
      </w:r>
    </w:p>
    <w:p w:rsidR="00000000" w:rsidRDefault="00C145AF">
      <w:pPr>
        <w:jc w:val="center"/>
      </w:pPr>
      <w:r>
        <w:t>Черт. 1</w:t>
      </w:r>
    </w:p>
    <w:p w:rsidR="00000000" w:rsidRDefault="00C145AF">
      <w:pPr>
        <w:ind w:firstLine="284"/>
        <w:jc w:val="both"/>
      </w:pPr>
    </w:p>
    <w:p w:rsidR="00000000" w:rsidRDefault="00C145AF">
      <w:pPr>
        <w:ind w:firstLine="284"/>
        <w:jc w:val="both"/>
      </w:pPr>
      <w:r>
        <w:t>Массу перемещающейся части</w:t>
      </w:r>
      <w:r>
        <w:t xml:space="preserve"> прибора сохраняют взаимной перестановкой пестика и иглы. Отдельные детали перемещающей</w:t>
      </w:r>
      <w:r>
        <w:softHyphen/>
        <w:t>ся части прибора подбирают таким образом, чтобы их общая мас</w:t>
      </w:r>
      <w:r>
        <w:softHyphen/>
        <w:t>са находилась в пределах (300±2) г.</w:t>
      </w:r>
    </w:p>
    <w:p w:rsidR="00000000" w:rsidRDefault="00C145AF">
      <w:pPr>
        <w:ind w:firstLine="284"/>
        <w:jc w:val="both"/>
      </w:pPr>
      <w:r>
        <w:t>Размеры иглы и пестика должны соответствовать указанным на черт. 2 и 3.</w:t>
      </w:r>
    </w:p>
    <w:p w:rsidR="00000000" w:rsidRDefault="00C145AF">
      <w:pPr>
        <w:ind w:firstLine="284"/>
        <w:jc w:val="both"/>
      </w:pPr>
      <w:r>
        <w:t>1.1.2. Кольцо к прибору Вика и пластинка, на которую уста</w:t>
      </w:r>
      <w:r>
        <w:softHyphen/>
        <w:t>навливают кольцо, должны быть изготовлены из нержавеющей стали, пластмассы или другого не впитывающего воду материала. Форма и размеры кольца должны соответствовать указанным на черт. 4.</w:t>
      </w:r>
    </w:p>
    <w:p w:rsidR="00000000" w:rsidRDefault="00C145AF">
      <w:pPr>
        <w:ind w:firstLine="284"/>
        <w:jc w:val="both"/>
      </w:pPr>
      <w:r>
        <w:t>1.1.3. Меш</w:t>
      </w:r>
      <w:r>
        <w:t>алка для приготовления цементного теста должна отвечать требованиям соответствующих технических условий.</w:t>
      </w:r>
    </w:p>
    <w:p w:rsidR="00000000" w:rsidRDefault="00C145AF">
      <w:pPr>
        <w:ind w:firstLine="284"/>
        <w:jc w:val="both"/>
      </w:pPr>
      <w:r>
        <w:t>1.1.4. При отсутствии в лаборатории механизированной мешал</w:t>
      </w:r>
      <w:r>
        <w:softHyphen/>
        <w:t>ки для приготовления цементного теста применяют чашу сфери</w:t>
      </w:r>
      <w:r>
        <w:softHyphen/>
        <w:t>ческой формы (черт. 5), изготовленную из нержавеющей стали.</w:t>
      </w:r>
    </w:p>
    <w:p w:rsidR="00000000" w:rsidRDefault="00C145AF">
      <w:pPr>
        <w:ind w:firstLine="284"/>
        <w:jc w:val="both"/>
      </w:pPr>
    </w:p>
    <w:p w:rsidR="00000000" w:rsidRDefault="00C145AF">
      <w:pPr>
        <w:ind w:firstLine="284"/>
        <w:jc w:val="center"/>
        <w:rPr>
          <w:b/>
        </w:rPr>
      </w:pPr>
      <w:r>
        <w:rPr>
          <w:b/>
        </w:rPr>
        <w:t>Рабочая часть иглы</w:t>
      </w:r>
    </w:p>
    <w:p w:rsidR="00000000" w:rsidRDefault="00C145AF">
      <w:pPr>
        <w:ind w:firstLine="284"/>
        <w:jc w:val="center"/>
      </w:pPr>
      <w:r>
        <w:pict>
          <v:shape id="_x0000_i1027" type="#_x0000_t75" style="width:95.25pt;height:150.75pt">
            <v:imagedata r:id="rId6" o:title=""/>
          </v:shape>
        </w:pict>
      </w:r>
    </w:p>
    <w:p w:rsidR="00000000" w:rsidRDefault="00C145AF">
      <w:pPr>
        <w:ind w:firstLine="284"/>
        <w:jc w:val="center"/>
      </w:pPr>
      <w:r>
        <w:t>Черт. 2</w:t>
      </w:r>
    </w:p>
    <w:p w:rsidR="00000000" w:rsidRDefault="00C145AF">
      <w:pPr>
        <w:ind w:firstLine="284"/>
        <w:jc w:val="center"/>
      </w:pPr>
    </w:p>
    <w:p w:rsidR="00000000" w:rsidRDefault="00C145AF">
      <w:pPr>
        <w:ind w:firstLine="284"/>
        <w:jc w:val="center"/>
        <w:rPr>
          <w:b/>
        </w:rPr>
      </w:pPr>
      <w:r>
        <w:rPr>
          <w:b/>
        </w:rPr>
        <w:t>Рабочая часть пестика</w:t>
      </w:r>
    </w:p>
    <w:p w:rsidR="00000000" w:rsidRDefault="00C145AF">
      <w:pPr>
        <w:ind w:firstLine="284"/>
        <w:jc w:val="center"/>
      </w:pPr>
      <w:r>
        <w:pict>
          <v:shape id="_x0000_i1028" type="#_x0000_t75" style="width:74.25pt;height:145.5pt">
            <v:imagedata r:id="rId7" o:title=""/>
          </v:shape>
        </w:pict>
      </w:r>
    </w:p>
    <w:p w:rsidR="00000000" w:rsidRDefault="00C145AF">
      <w:pPr>
        <w:ind w:firstLine="284"/>
        <w:jc w:val="center"/>
      </w:pPr>
      <w:r>
        <w:t>Черт. 3</w:t>
      </w:r>
    </w:p>
    <w:p w:rsidR="00000000" w:rsidRDefault="00C145AF">
      <w:pPr>
        <w:ind w:firstLine="284"/>
        <w:jc w:val="center"/>
      </w:pPr>
    </w:p>
    <w:p w:rsidR="00000000" w:rsidRDefault="00C145AF">
      <w:pPr>
        <w:ind w:firstLine="284"/>
        <w:jc w:val="center"/>
        <w:rPr>
          <w:b/>
        </w:rPr>
      </w:pPr>
      <w:r>
        <w:rPr>
          <w:b/>
        </w:rPr>
        <w:t>Кольцо к прибору Вика</w:t>
      </w:r>
    </w:p>
    <w:p w:rsidR="00000000" w:rsidRDefault="00C145AF">
      <w:pPr>
        <w:ind w:firstLine="284"/>
        <w:jc w:val="center"/>
      </w:pPr>
      <w:r>
        <w:pict>
          <v:shape id="_x0000_i1029" type="#_x0000_t75" style="width:200.25pt;height:150.75pt">
            <v:imagedata r:id="rId8" o:title=""/>
          </v:shape>
        </w:pict>
      </w:r>
    </w:p>
    <w:p w:rsidR="00000000" w:rsidRDefault="00C145AF">
      <w:pPr>
        <w:ind w:firstLine="284"/>
        <w:jc w:val="center"/>
      </w:pPr>
      <w:r>
        <w:t>Черт. 4</w:t>
      </w:r>
    </w:p>
    <w:p w:rsidR="00000000" w:rsidRDefault="00C145AF">
      <w:pPr>
        <w:ind w:firstLine="284"/>
        <w:jc w:val="center"/>
      </w:pPr>
    </w:p>
    <w:p w:rsidR="00000000" w:rsidRDefault="00C145AF">
      <w:pPr>
        <w:ind w:firstLine="284"/>
        <w:jc w:val="both"/>
      </w:pPr>
      <w:r>
        <w:t>Лопатку для перемешивания цементного теста изготовляют из упругой нержавеющей стали. Основные размеры лопатки указаны на черт. 6.</w:t>
      </w:r>
    </w:p>
    <w:p w:rsidR="00000000" w:rsidRDefault="00C145AF">
      <w:pPr>
        <w:ind w:firstLine="284"/>
        <w:jc w:val="both"/>
        <w:rPr>
          <w:b/>
        </w:rPr>
      </w:pPr>
      <w:r>
        <w:rPr>
          <w:b/>
        </w:rPr>
        <w:t>(И</w:t>
      </w:r>
      <w:r>
        <w:rPr>
          <w:b/>
        </w:rPr>
        <w:t>змененная редакция, Изм. № 1).</w:t>
      </w:r>
    </w:p>
    <w:p w:rsidR="00000000" w:rsidRDefault="00C145AF">
      <w:pPr>
        <w:ind w:firstLine="284"/>
        <w:jc w:val="both"/>
      </w:pPr>
      <w:r>
        <w:t>1.2. Проведение испытаний</w:t>
      </w:r>
    </w:p>
    <w:p w:rsidR="00000000" w:rsidRDefault="00C145AF">
      <w:pPr>
        <w:ind w:firstLine="284"/>
        <w:jc w:val="both"/>
      </w:pPr>
      <w:r>
        <w:t>1.2.1. Нормальной густотой цементного теста считают такую консис</w:t>
      </w:r>
      <w:r>
        <w:softHyphen/>
        <w:t>тенцию его, при которой пестик прибора Вика, погружен</w:t>
      </w:r>
      <w:r>
        <w:softHyphen/>
        <w:t>ный в кольцо, заполненное тестом, не доходит   на 5-7 мм до пластинки, на которой установлено кольцо.</w:t>
      </w:r>
    </w:p>
    <w:p w:rsidR="00000000" w:rsidRDefault="00C145AF">
      <w:pPr>
        <w:ind w:firstLine="284"/>
        <w:jc w:val="both"/>
      </w:pPr>
    </w:p>
    <w:p w:rsidR="00000000" w:rsidRDefault="00C145AF">
      <w:pPr>
        <w:ind w:firstLine="284"/>
        <w:jc w:val="center"/>
        <w:rPr>
          <w:b/>
        </w:rPr>
      </w:pPr>
      <w:r>
        <w:rPr>
          <w:b/>
        </w:rPr>
        <w:t xml:space="preserve">Чаша для затворений </w:t>
      </w:r>
    </w:p>
    <w:p w:rsidR="00000000" w:rsidRDefault="00C145AF">
      <w:pPr>
        <w:ind w:firstLine="284"/>
        <w:jc w:val="center"/>
      </w:pPr>
      <w:r>
        <w:pict>
          <v:shape id="_x0000_i1030" type="#_x0000_t75" style="width:217.5pt;height:84.75pt">
            <v:imagedata r:id="rId9" o:title=""/>
          </v:shape>
        </w:pict>
      </w:r>
    </w:p>
    <w:p w:rsidR="00000000" w:rsidRDefault="00C145AF">
      <w:pPr>
        <w:ind w:firstLine="284"/>
        <w:jc w:val="center"/>
      </w:pPr>
      <w:r>
        <w:t>Черт. 5</w:t>
      </w:r>
    </w:p>
    <w:p w:rsidR="00000000" w:rsidRDefault="00C145AF">
      <w:pPr>
        <w:ind w:firstLine="284"/>
        <w:jc w:val="center"/>
      </w:pPr>
    </w:p>
    <w:p w:rsidR="00000000" w:rsidRDefault="00C145AF">
      <w:pPr>
        <w:ind w:firstLine="284"/>
        <w:jc w:val="center"/>
        <w:rPr>
          <w:b/>
        </w:rPr>
      </w:pPr>
      <w:r>
        <w:rPr>
          <w:b/>
        </w:rPr>
        <w:t>Лопатка для перемешивания</w:t>
      </w:r>
    </w:p>
    <w:p w:rsidR="00000000" w:rsidRDefault="00C145AF">
      <w:pPr>
        <w:ind w:firstLine="284"/>
        <w:jc w:val="center"/>
      </w:pPr>
      <w:r>
        <w:pict>
          <v:shape id="_x0000_i1031" type="#_x0000_t75" style="width:180pt;height:128.25pt">
            <v:imagedata r:id="rId10" o:title=""/>
          </v:shape>
        </w:pict>
      </w:r>
    </w:p>
    <w:p w:rsidR="00000000" w:rsidRDefault="00C145AF">
      <w:pPr>
        <w:ind w:firstLine="284"/>
        <w:jc w:val="center"/>
      </w:pPr>
      <w:r>
        <w:t>Черт. 6</w:t>
      </w:r>
    </w:p>
    <w:p w:rsidR="00000000" w:rsidRDefault="00C145AF">
      <w:pPr>
        <w:ind w:firstLine="284"/>
        <w:jc w:val="both"/>
      </w:pPr>
    </w:p>
    <w:p w:rsidR="00000000" w:rsidRDefault="00C145AF">
      <w:pPr>
        <w:ind w:firstLine="284"/>
        <w:jc w:val="both"/>
      </w:pPr>
      <w:r>
        <w:t>Нормальную густоту цементного теста характеризуют количе</w:t>
      </w:r>
      <w:r>
        <w:softHyphen/>
        <w:t>ством воды затворения, выраженным в процентах от массы це</w:t>
      </w:r>
      <w:r>
        <w:softHyphen/>
        <w:t>мента.</w:t>
      </w:r>
    </w:p>
    <w:p w:rsidR="00000000" w:rsidRDefault="00C145AF">
      <w:pPr>
        <w:ind w:firstLine="284"/>
        <w:jc w:val="both"/>
      </w:pPr>
      <w:r>
        <w:t>1.2.2. Пробу цемента подготавливают по ГОС</w:t>
      </w:r>
      <w:r>
        <w:t>Т 310.1.</w:t>
      </w:r>
    </w:p>
    <w:p w:rsidR="00000000" w:rsidRDefault="00C145AF">
      <w:pPr>
        <w:ind w:firstLine="284"/>
        <w:jc w:val="both"/>
      </w:pPr>
      <w:r>
        <w:t>1.2.3. Перед началом испытания проверяют, свободно ли опус</w:t>
      </w:r>
      <w:r>
        <w:softHyphen/>
        <w:t>кается стержень прибора Вика, а также нулевое показание при</w:t>
      </w:r>
      <w:r>
        <w:softHyphen/>
        <w:t>бора, соприкасая пестик с пластинкой, на которой  расположено кольцо. При отклонении от нуля шкалу прибора соответствующим образом передвигают.</w:t>
      </w:r>
    </w:p>
    <w:p w:rsidR="00000000" w:rsidRDefault="00C145AF">
      <w:pPr>
        <w:ind w:firstLine="284"/>
        <w:jc w:val="both"/>
      </w:pPr>
      <w:r>
        <w:t>Кольцо и пластинку перед началом испытаний смазывают тон</w:t>
      </w:r>
      <w:r>
        <w:softHyphen/>
        <w:t>ким слоем машинного масла.</w:t>
      </w:r>
    </w:p>
    <w:p w:rsidR="00000000" w:rsidRDefault="00C145AF">
      <w:pPr>
        <w:ind w:firstLine="284"/>
        <w:jc w:val="both"/>
      </w:pPr>
      <w:r>
        <w:t>1.2.4. Для ручного приготовления цементного теста отвешива</w:t>
      </w:r>
      <w:r>
        <w:softHyphen/>
        <w:t>ют 400 г цемента, высыпают в чашу, предварительно протертую влажной тканью. Затем делают в цемент</w:t>
      </w:r>
      <w:r>
        <w:t>е углубление, в которое вливают в один прием воду в количестве, необходимом (ориенти</w:t>
      </w:r>
      <w:r>
        <w:softHyphen/>
        <w:t>ровочно) для получения цементного теста нормальной густоты. Углубление засыпают цементом и через 30 с после прилипания воды сначала осторожно перемешивают, а затем энергично рас</w:t>
      </w:r>
      <w:r>
        <w:softHyphen/>
        <w:t>тирают тесто лопаткой.</w:t>
      </w:r>
    </w:p>
    <w:p w:rsidR="00000000" w:rsidRDefault="00C145AF">
      <w:pPr>
        <w:ind w:firstLine="284"/>
        <w:jc w:val="both"/>
      </w:pPr>
      <w:r>
        <w:t>Продолжительность перемешивания и растирания составля</w:t>
      </w:r>
      <w:r>
        <w:softHyphen/>
        <w:t>ет 5 мин с момента приливания воды.</w:t>
      </w:r>
    </w:p>
    <w:p w:rsidR="00000000" w:rsidRDefault="00C145AF">
      <w:pPr>
        <w:ind w:firstLine="284"/>
        <w:jc w:val="both"/>
      </w:pPr>
      <w:r>
        <w:t>Цементное тесто на механической мешалке готовят в соответ</w:t>
      </w:r>
      <w:r>
        <w:softHyphen/>
        <w:t>ствии с прилагаемой к мешалке инструкцией.</w:t>
      </w:r>
    </w:p>
    <w:p w:rsidR="00000000" w:rsidRDefault="00C145AF">
      <w:pPr>
        <w:ind w:firstLine="284"/>
        <w:jc w:val="both"/>
      </w:pPr>
      <w:r>
        <w:t>1.2.5. После окончания перемешивани</w:t>
      </w:r>
      <w:r>
        <w:t>я кольцо быстро напол</w:t>
      </w:r>
      <w:r>
        <w:softHyphen/>
        <w:t>няют в один прием  цементным тестом и 5-6 раз встряхивают его, постукивая пластинку о твердое основание. Поверхность тес</w:t>
      </w:r>
      <w:r>
        <w:softHyphen/>
        <w:t>та выравнивают с краями кольца, срезая избыток теста ножом, протертым влажной тканью. Немедленно после этого приводят пестик прибора в соприкос</w:t>
      </w:r>
      <w:r>
        <w:softHyphen/>
        <w:t>новение с поверхностью теста в центре кольца и закрепляют стержень стопорным устройством, затем быстро освобождают его и предос</w:t>
      </w:r>
      <w:r>
        <w:softHyphen/>
        <w:t>тавляют пестику свободно пог</w:t>
      </w:r>
      <w:r>
        <w:softHyphen/>
        <w:t>ружаться в тесто. Через 30 с с момента освобождения, стержня произво</w:t>
      </w:r>
      <w:r>
        <w:t>дят отсчет погружения по шкале. Кольцо с тестом при от</w:t>
      </w:r>
      <w:r>
        <w:softHyphen/>
        <w:t>счете не должно подвергаться толчкам. При несоответ</w:t>
      </w:r>
      <w:r>
        <w:softHyphen/>
        <w:t>ствующей консистенции цементного теста изменяют количество воды и вновь затворяют тесто, добиваясь погружения пестика на глубину, ука</w:t>
      </w:r>
      <w:r>
        <w:softHyphen/>
        <w:t>занную в п. 1.2.1. Количество добавляемой воды для получения теста нормальной густоты определяют с точностью до 0,25 %.</w:t>
      </w:r>
    </w:p>
    <w:p w:rsidR="00000000" w:rsidRDefault="00C145AF">
      <w:pPr>
        <w:pStyle w:val="1"/>
      </w:pPr>
      <w:r>
        <w:t>2. ОПРЕДЕЛЕНИЕ СРОКОВ СХВАТЫВАНИЯ</w:t>
      </w:r>
    </w:p>
    <w:p w:rsidR="00000000" w:rsidRDefault="00C145AF">
      <w:pPr>
        <w:ind w:firstLine="284"/>
        <w:jc w:val="both"/>
      </w:pPr>
      <w:r>
        <w:t>2.1. Аппаратура</w:t>
      </w:r>
    </w:p>
    <w:p w:rsidR="00000000" w:rsidRDefault="00C145AF">
      <w:pPr>
        <w:ind w:firstLine="284"/>
        <w:jc w:val="both"/>
      </w:pPr>
      <w:r>
        <w:t>Аппаратура - по п. 1.1.</w:t>
      </w:r>
    </w:p>
    <w:p w:rsidR="00000000" w:rsidRDefault="00C145AF">
      <w:pPr>
        <w:ind w:firstLine="284"/>
        <w:jc w:val="both"/>
      </w:pPr>
      <w:r>
        <w:t>Автоматический прибор для определения сроков схватывания.</w:t>
      </w:r>
    </w:p>
    <w:p w:rsidR="00000000" w:rsidRDefault="00C145AF">
      <w:pPr>
        <w:ind w:firstLine="284"/>
        <w:jc w:val="both"/>
      </w:pPr>
      <w:r>
        <w:t>2.2.Проведение испы</w:t>
      </w:r>
      <w:r>
        <w:t>таний</w:t>
      </w:r>
    </w:p>
    <w:p w:rsidR="00000000" w:rsidRDefault="00C145AF">
      <w:pPr>
        <w:ind w:firstLine="284"/>
        <w:jc w:val="both"/>
      </w:pPr>
      <w:r>
        <w:t>2.2.1. Перед началом испытания проверяют, свободно ли опус</w:t>
      </w:r>
      <w:r>
        <w:softHyphen/>
        <w:t>кается стержень прибора Вика, а также нулевое отклонение при</w:t>
      </w:r>
      <w:r>
        <w:softHyphen/>
        <w:t>бора, как указано в п. 1.2.3. Кроме того, проверяют чистоту, поверхности и отсутствие искривлении иглы. Иглу прибора доводят до соприкос</w:t>
      </w:r>
      <w:r>
        <w:softHyphen/>
        <w:t>новения с поверхностью цементного теста нормальной густоты, приго</w:t>
      </w:r>
      <w:r>
        <w:softHyphen/>
        <w:t>тов</w:t>
      </w:r>
      <w:r>
        <w:softHyphen/>
        <w:t>ленного и уложенного в кольцо по пп. 1.2.4 и 1.2.5. В этом положении закрепляют стержень стопором, затем освобождают стержень, давая игле свободно погружаться в тесто. В начале ис</w:t>
      </w:r>
      <w:r>
        <w:t>пытания, пока тесто находится в пластичном состоя</w:t>
      </w:r>
      <w:r>
        <w:softHyphen/>
        <w:t>нии, во избежание сильного удара иглы о пластинку допускается слегка ее задерживать при погружении в тесто. Как только тесто загустеет настолько, что опасность повреждения, иглы будет ис</w:t>
      </w:r>
      <w:r>
        <w:softHyphen/>
        <w:t>ключена, игле дают свободно опускаться. Момент начала схваты</w:t>
      </w:r>
      <w:r>
        <w:softHyphen/>
        <w:t>вания определяют при свободном опускании иглы.</w:t>
      </w:r>
    </w:p>
    <w:p w:rsidR="00000000" w:rsidRDefault="00C145AF">
      <w:pPr>
        <w:ind w:firstLine="284"/>
        <w:jc w:val="both"/>
      </w:pPr>
      <w:r>
        <w:t>Иглу погружают в тесто через каждые 10 мин, передвигая кольцо после каждого погружения для того, чтобы игла не попа</w:t>
      </w:r>
      <w:r>
        <w:softHyphen/>
        <w:t>дала в прежнее место. После каждого погружения иглу</w:t>
      </w:r>
      <w:r>
        <w:t xml:space="preserve"> вытира</w:t>
      </w:r>
      <w:r>
        <w:softHyphen/>
        <w:t>ют.</w:t>
      </w:r>
    </w:p>
    <w:p w:rsidR="00000000" w:rsidRDefault="00C145AF">
      <w:pPr>
        <w:ind w:firstLine="284"/>
        <w:jc w:val="both"/>
      </w:pPr>
      <w:r>
        <w:t>Во время испытания прибор должен находиться в затененном месте, где нет сквозняков, и не должен подвергаться сотрясениям.</w:t>
      </w:r>
    </w:p>
    <w:p w:rsidR="00000000" w:rsidRDefault="00C145AF">
      <w:pPr>
        <w:ind w:firstLine="284"/>
        <w:jc w:val="both"/>
      </w:pPr>
      <w:r>
        <w:t>2.2.2. Началом схватывания цементного теста считают время, прошедшее от начала затворения (момента прилипания воды) до того момента, когда игла не доходит до пластинки  на 2-4 мм. Концом схватывания цементного теста считают время от начала затворения до момента, когда игла опускается в тесто не более чем на 1-2 мм.</w:t>
      </w:r>
    </w:p>
    <w:p w:rsidR="00000000" w:rsidRDefault="00C145AF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C145AF">
      <w:pPr>
        <w:ind w:firstLine="284"/>
        <w:jc w:val="both"/>
      </w:pPr>
      <w:r>
        <w:t>2.2.3. Сроки схватывания цем</w:t>
      </w:r>
      <w:r>
        <w:t>ентного теста на приборе с авто</w:t>
      </w:r>
      <w:r>
        <w:softHyphen/>
        <w:t>матической записью определяют в соответствии с инструкцией, прилагаемой к прибору.</w:t>
      </w:r>
    </w:p>
    <w:p w:rsidR="00000000" w:rsidRDefault="00C145AF">
      <w:pPr>
        <w:pStyle w:val="1"/>
      </w:pPr>
      <w:r>
        <w:t>3. ОПРЕДЕЛЕНИЕ РАВНОМЕРНОСТИ ИЗМЕНЕНИЯ ОБЪЕМА ЦЕМЕНТА</w:t>
      </w:r>
    </w:p>
    <w:p w:rsidR="00000000" w:rsidRDefault="00C145AF">
      <w:pPr>
        <w:ind w:firstLine="284"/>
        <w:jc w:val="both"/>
      </w:pPr>
      <w:r>
        <w:t xml:space="preserve">3.1. Аппаратура </w:t>
      </w:r>
    </w:p>
    <w:p w:rsidR="00000000" w:rsidRDefault="00C145AF">
      <w:pPr>
        <w:ind w:firstLine="284"/>
        <w:jc w:val="both"/>
      </w:pPr>
      <w:r>
        <w:t>Аппаратура - по п. 1.1.</w:t>
      </w:r>
    </w:p>
    <w:p w:rsidR="00000000" w:rsidRDefault="00C145AF">
      <w:pPr>
        <w:ind w:firstLine="284"/>
        <w:jc w:val="both"/>
      </w:pPr>
      <w:r>
        <w:t xml:space="preserve">Автоклав с рабочим давлением не менее 2,1 МПа. </w:t>
      </w:r>
    </w:p>
    <w:p w:rsidR="00000000" w:rsidRDefault="00C145AF">
      <w:pPr>
        <w:ind w:firstLine="284"/>
        <w:jc w:val="both"/>
      </w:pPr>
      <w:r>
        <w:t xml:space="preserve">Бачок для испытания кипячением. </w:t>
      </w:r>
    </w:p>
    <w:p w:rsidR="00000000" w:rsidRDefault="00C145AF">
      <w:pPr>
        <w:ind w:firstLine="284"/>
        <w:jc w:val="both"/>
      </w:pPr>
      <w:r>
        <w:t xml:space="preserve">Ванна с гидравлическим затвором. </w:t>
      </w:r>
    </w:p>
    <w:p w:rsidR="00000000" w:rsidRDefault="00C145AF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C145AF">
      <w:pPr>
        <w:ind w:firstLine="284"/>
        <w:jc w:val="both"/>
      </w:pPr>
      <w:r>
        <w:t>3.1.1. Бачок для испытания кипячением с регулятором уров</w:t>
      </w:r>
      <w:r>
        <w:softHyphen/>
        <w:t>ня воды. Внутри бачка помещают съемную решетчатую полку для лепешек, которая находится на расстоя</w:t>
      </w:r>
      <w:r>
        <w:t>нии не менее 5 см от дна бачка. Уровень воды в бачке должен перекрывать лепешки на 4-6 см в течение всего времени кипячения. Бачок с водой нагре</w:t>
      </w:r>
      <w:r>
        <w:softHyphen/>
        <w:t>вают на любом нагревательном приборе, обеспечивающем дове</w:t>
      </w:r>
      <w:r>
        <w:softHyphen/>
        <w:t xml:space="preserve">дение воды в бачке до кипения за 30-45 мин. </w:t>
      </w:r>
    </w:p>
    <w:p w:rsidR="00000000" w:rsidRDefault="00C145AF">
      <w:pPr>
        <w:ind w:firstLine="284"/>
        <w:jc w:val="both"/>
      </w:pPr>
      <w:r>
        <w:t>3.1.2. Ванны с гидравлическим затвором для хранения образ</w:t>
      </w:r>
      <w:r>
        <w:softHyphen/>
        <w:t>цов (черт. 7) изготавливают из стойкого к коррозии матери</w:t>
      </w:r>
      <w:r>
        <w:softHyphen/>
        <w:t>ала (оцинко</w:t>
      </w:r>
      <w:r>
        <w:softHyphen/>
        <w:t>ванная сталь). В ваннах устанавливают  решетки для размещения на них образцов. Под решеткой всегда должна быть вода.</w:t>
      </w:r>
    </w:p>
    <w:p w:rsidR="00000000" w:rsidRDefault="00C145AF">
      <w:pPr>
        <w:spacing w:before="120"/>
        <w:ind w:firstLine="284"/>
        <w:jc w:val="center"/>
        <w:rPr>
          <w:b/>
        </w:rPr>
      </w:pPr>
      <w:r>
        <w:rPr>
          <w:b/>
        </w:rPr>
        <w:t>Ванна с гидравличес</w:t>
      </w:r>
      <w:r>
        <w:rPr>
          <w:b/>
        </w:rPr>
        <w:t>ким затвором</w:t>
      </w:r>
    </w:p>
    <w:p w:rsidR="00000000" w:rsidRDefault="00C145AF">
      <w:pPr>
        <w:ind w:firstLine="284"/>
        <w:jc w:val="center"/>
        <w:rPr>
          <w:b/>
        </w:rPr>
      </w:pPr>
    </w:p>
    <w:p w:rsidR="00000000" w:rsidRDefault="00C145AF">
      <w:pPr>
        <w:ind w:firstLine="284"/>
        <w:jc w:val="center"/>
        <w:rPr>
          <w:b/>
        </w:rPr>
      </w:pPr>
      <w:r>
        <w:rPr>
          <w:b/>
        </w:rPr>
        <w:pict>
          <v:shape id="_x0000_i1032" type="#_x0000_t75" style="width:203.25pt;height:114pt">
            <v:imagedata r:id="rId11" o:title=""/>
          </v:shape>
        </w:pict>
      </w:r>
    </w:p>
    <w:p w:rsidR="00000000" w:rsidRDefault="00C145AF">
      <w:pPr>
        <w:ind w:firstLine="284"/>
        <w:jc w:val="center"/>
      </w:pPr>
      <w:r>
        <w:t>Черт.7</w:t>
      </w:r>
    </w:p>
    <w:p w:rsidR="00000000" w:rsidRDefault="00C145AF">
      <w:pPr>
        <w:ind w:firstLine="284"/>
        <w:jc w:val="center"/>
      </w:pPr>
    </w:p>
    <w:p w:rsidR="00000000" w:rsidRDefault="00C145AF">
      <w:pPr>
        <w:ind w:firstLine="284"/>
        <w:jc w:val="both"/>
      </w:pPr>
      <w:r>
        <w:t>3.2. Проведение испытаний</w:t>
      </w:r>
    </w:p>
    <w:p w:rsidR="00000000" w:rsidRDefault="00C145AF">
      <w:pPr>
        <w:ind w:firstLine="284"/>
        <w:jc w:val="both"/>
      </w:pPr>
      <w:r>
        <w:t>3.2.1. Для испытания на равномерность изменения объема це</w:t>
      </w:r>
      <w:r>
        <w:softHyphen/>
        <w:t>мента готовят тесто нормальной густоты согласно пп. 1.2.4 и 1.2.5.</w:t>
      </w:r>
    </w:p>
    <w:p w:rsidR="00000000" w:rsidRDefault="00C145AF">
      <w:pPr>
        <w:ind w:firstLine="284"/>
        <w:jc w:val="both"/>
      </w:pPr>
      <w:r>
        <w:t>Две навески теста массой 75 г каждая, приготовленные в виде шариков, помещают на стеклянную пластинку, предварительно протертую машинным маслом. Постукивают ею о твердое основа</w:t>
      </w:r>
      <w:r>
        <w:softHyphen/>
        <w:t>ние до образования из шариков лепешек диаметром 7-8 см и тол</w:t>
      </w:r>
      <w:r>
        <w:softHyphen/>
        <w:t>щиной в середине около 1 см. Лепешки заглаживают смочен</w:t>
      </w:r>
      <w:r>
        <w:softHyphen/>
        <w:t xml:space="preserve">ным водой ножом от наружных краев к центру </w:t>
      </w:r>
      <w:r>
        <w:t>до образования острых краев и гладкой закругленной поверхности.</w:t>
      </w:r>
    </w:p>
    <w:p w:rsidR="00000000" w:rsidRDefault="00C145AF">
      <w:pPr>
        <w:ind w:firstLine="284"/>
        <w:jc w:val="both"/>
      </w:pPr>
      <w:r>
        <w:t>3.2.2. Приготовленные по п. 3.2.1 лепешки хранят в течение (24±2) ч с момента изготовления в ванне с гидравлическим зат</w:t>
      </w:r>
      <w:r>
        <w:softHyphen/>
        <w:t>вором, а затем подвергают испытанию кипячением.</w:t>
      </w:r>
    </w:p>
    <w:p w:rsidR="00000000" w:rsidRDefault="00C145AF">
      <w:pPr>
        <w:ind w:firstLine="284"/>
        <w:jc w:val="both"/>
      </w:pPr>
      <w:r>
        <w:t>3.2.3. По истечении времени хранения по п. 3.2.2. две цемент</w:t>
      </w:r>
      <w:r>
        <w:softHyphen/>
        <w:t>ные лепешки вынимают из ванны, снимают с пластинок и поме</w:t>
      </w:r>
      <w:r>
        <w:softHyphen/>
        <w:t>щают в бачок, с водой на решетку. Воду в бачке доводят до кипе</w:t>
      </w:r>
      <w:r>
        <w:softHyphen/>
        <w:t>ния, которое поддерживают в течение 3 ч, после чего лепешки в бачке охлаждают и производят их внеш</w:t>
      </w:r>
      <w:r>
        <w:t>ний осмотр немедленно после извлечения из воды.</w:t>
      </w:r>
    </w:p>
    <w:p w:rsidR="00000000" w:rsidRDefault="00C145AF">
      <w:pPr>
        <w:ind w:firstLine="284"/>
        <w:jc w:val="both"/>
      </w:pPr>
      <w:r>
        <w:t>3.2.4. Цемент соответствует требованиям стандарта в отноше</w:t>
      </w:r>
      <w:r>
        <w:softHyphen/>
        <w:t>нии равномерности изменения объема, если на лицевой стороне лепешек не обнаружено радиальных, доходящих до краев, трещин или сетки мелких трещин, видимых невооруженным глазом или в лупу, а также каких-либо искривлений и увеличения объема лепешек. Искривления обнаруживают при помощи линейки, при</w:t>
      </w:r>
      <w:r>
        <w:softHyphen/>
        <w:t>кладываемой к плоской поверхности лепешки, при этом обнару</w:t>
      </w:r>
      <w:r>
        <w:softHyphen/>
        <w:t>живаемые искривления не должны превышать 2 мм на к</w:t>
      </w:r>
      <w:r>
        <w:t>раю или в середине лепешки. Допускается в первые сутки после испытаний появление трещин усыхания, не доходящих до краев лепешек, при условии сохранения звонкого звука при постукиваний лепешек одна о другую. Образцы лепешек, выдержавших и не выдер</w:t>
      </w:r>
      <w:r>
        <w:softHyphen/>
        <w:t>жавших испытание на равномерность изменения объема, приведе</w:t>
      </w:r>
      <w:r>
        <w:softHyphen/>
        <w:t xml:space="preserve">ны на черт. 8. </w:t>
      </w:r>
    </w:p>
    <w:p w:rsidR="00000000" w:rsidRDefault="00C145AF">
      <w:pPr>
        <w:ind w:firstLine="284"/>
        <w:jc w:val="both"/>
      </w:pPr>
      <w:r>
        <w:t>3.2.5. В случае, когда содержание оксида магния</w:t>
      </w:r>
      <w:r>
        <w:rPr>
          <w:lang w:val="en-US"/>
        </w:rPr>
        <w:t xml:space="preserve"> Mg</w:t>
      </w:r>
      <w:r>
        <w:t>О в клин</w:t>
      </w:r>
      <w:r>
        <w:softHyphen/>
        <w:t>кере, из которого был изготовлен испытуемый цемент, составля</w:t>
      </w:r>
      <w:r>
        <w:softHyphen/>
        <w:t>ет более 5 %, следует дополнительно провести испытание равно</w:t>
      </w:r>
      <w:r>
        <w:softHyphen/>
        <w:t>мерности</w:t>
      </w:r>
      <w:r>
        <w:t xml:space="preserve"> изменения объема в автоклаве. Это испытание проводят только для цементов, выдержавших испытание по п. 3.2.3.</w:t>
      </w:r>
    </w:p>
    <w:p w:rsidR="00000000" w:rsidRDefault="00C145AF">
      <w:pPr>
        <w:ind w:firstLine="284"/>
        <w:jc w:val="both"/>
      </w:pPr>
      <w:r>
        <w:t>Лепешку из теста, приготовленную по п. 3.2.1 и хранимую по п. 3.2.2, вместо кипячения подвергают обработке в автоклаве по следующему режиму: подъем давления  от атмосферного  до 2,1 МПа - в течение 60-90 мин,   выдержка при давлении 2,1 МПа - в течение 3 ч, снижение давления от 2,1 МПа от ат</w:t>
      </w:r>
      <w:r>
        <w:softHyphen/>
        <w:t>мосферного - около 60 мин. После этого лепешку извлекают из автоклава, охлаждают до температуры помещения и н</w:t>
      </w:r>
      <w:r>
        <w:t>емедленно ее осматривают.</w:t>
      </w:r>
    </w:p>
    <w:p w:rsidR="00000000" w:rsidRDefault="00C145AF">
      <w:pPr>
        <w:ind w:firstLine="284"/>
        <w:jc w:val="both"/>
      </w:pPr>
    </w:p>
    <w:p w:rsidR="00000000" w:rsidRDefault="00C145AF">
      <w:pPr>
        <w:ind w:firstLine="284"/>
        <w:jc w:val="center"/>
        <w:rPr>
          <w:b/>
        </w:rPr>
      </w:pPr>
      <w:r>
        <w:rPr>
          <w:b/>
        </w:rPr>
        <w:t xml:space="preserve">Лепешки, выдержавшие испытания </w:t>
      </w:r>
    </w:p>
    <w:p w:rsidR="00000000" w:rsidRDefault="00C145AF">
      <w:pPr>
        <w:ind w:firstLine="284"/>
        <w:jc w:val="center"/>
        <w:rPr>
          <w:b/>
        </w:rPr>
      </w:pPr>
      <w:r>
        <w:rPr>
          <w:b/>
        </w:rPr>
        <w:t>на равномерность изменения объема</w:t>
      </w:r>
    </w:p>
    <w:p w:rsidR="00000000" w:rsidRDefault="00C145AF">
      <w:pPr>
        <w:ind w:firstLine="284"/>
        <w:jc w:val="center"/>
        <w:rPr>
          <w:b/>
        </w:rPr>
      </w:pPr>
    </w:p>
    <w:p w:rsidR="00000000" w:rsidRDefault="00C145AF">
      <w:pPr>
        <w:ind w:firstLine="284"/>
        <w:jc w:val="center"/>
        <w:rPr>
          <w:b/>
        </w:rPr>
      </w:pPr>
      <w:r>
        <w:rPr>
          <w:b/>
        </w:rPr>
        <w:pict>
          <v:shape id="_x0000_i1033" type="#_x0000_t75" style="width:262.5pt;height:136.5pt">
            <v:imagedata r:id="rId12" o:title=""/>
          </v:shape>
        </w:pict>
      </w:r>
    </w:p>
    <w:p w:rsidR="00000000" w:rsidRDefault="00C145AF">
      <w:pPr>
        <w:ind w:firstLine="284"/>
        <w:jc w:val="center"/>
        <w:rPr>
          <w:b/>
        </w:rPr>
      </w:pPr>
    </w:p>
    <w:p w:rsidR="00000000" w:rsidRDefault="00C145AF">
      <w:pPr>
        <w:ind w:firstLine="284"/>
        <w:jc w:val="center"/>
        <w:rPr>
          <w:b/>
        </w:rPr>
      </w:pPr>
      <w:r>
        <w:rPr>
          <w:b/>
        </w:rPr>
        <w:t xml:space="preserve">Лепешки, не выдержавшие испытания </w:t>
      </w:r>
    </w:p>
    <w:p w:rsidR="00000000" w:rsidRDefault="00C145AF">
      <w:pPr>
        <w:ind w:firstLine="284"/>
        <w:jc w:val="center"/>
        <w:rPr>
          <w:b/>
        </w:rPr>
      </w:pPr>
      <w:r>
        <w:rPr>
          <w:b/>
        </w:rPr>
        <w:t>на равномерность изменения объема</w:t>
      </w:r>
    </w:p>
    <w:p w:rsidR="00000000" w:rsidRDefault="00C145AF">
      <w:pPr>
        <w:spacing w:before="120" w:after="120"/>
        <w:ind w:firstLine="284"/>
        <w:jc w:val="center"/>
        <w:rPr>
          <w:b/>
        </w:rPr>
      </w:pPr>
      <w:r>
        <w:rPr>
          <w:b/>
        </w:rPr>
        <w:t>Разрушение               Радиальные трещины</w:t>
      </w:r>
    </w:p>
    <w:p w:rsidR="00000000" w:rsidRDefault="00C145AF">
      <w:pPr>
        <w:ind w:firstLine="284"/>
        <w:jc w:val="center"/>
        <w:rPr>
          <w:b/>
        </w:rPr>
      </w:pPr>
      <w:r>
        <w:rPr>
          <w:b/>
        </w:rPr>
        <w:pict>
          <v:shape id="_x0000_i1034" type="#_x0000_t75" style="width:276.75pt;height:150pt">
            <v:imagedata r:id="rId13" o:title=""/>
          </v:shape>
        </w:pict>
      </w:r>
    </w:p>
    <w:p w:rsidR="00000000" w:rsidRDefault="00C145AF">
      <w:pPr>
        <w:ind w:firstLine="284"/>
        <w:jc w:val="center"/>
        <w:rPr>
          <w:b/>
        </w:rPr>
      </w:pPr>
    </w:p>
    <w:p w:rsidR="00000000" w:rsidRDefault="00C145AF">
      <w:pPr>
        <w:jc w:val="both"/>
        <w:rPr>
          <w:b/>
        </w:rPr>
      </w:pPr>
      <w:r>
        <w:rPr>
          <w:b/>
        </w:rPr>
        <w:t xml:space="preserve">  Лепешки, не выдержавшие</w:t>
      </w:r>
      <w:r>
        <w:rPr>
          <w:b/>
        </w:rPr>
        <w:tab/>
        <w:t>Лепешки, выдержавшие испытания</w:t>
      </w:r>
    </w:p>
    <w:p w:rsidR="00000000" w:rsidRDefault="00C145AF">
      <w:pPr>
        <w:jc w:val="both"/>
        <w:rPr>
          <w:b/>
        </w:rPr>
      </w:pPr>
      <w:r>
        <w:rPr>
          <w:b/>
        </w:rPr>
        <w:t>испытания на равномерность</w:t>
      </w:r>
      <w:r>
        <w:rPr>
          <w:b/>
        </w:rPr>
        <w:tab/>
        <w:t xml:space="preserve"> равномерность изменения объема</w:t>
      </w:r>
    </w:p>
    <w:p w:rsidR="00000000" w:rsidRDefault="00C145AF">
      <w:pPr>
        <w:jc w:val="both"/>
        <w:rPr>
          <w:b/>
        </w:rPr>
      </w:pPr>
      <w:r>
        <w:rPr>
          <w:b/>
        </w:rPr>
        <w:t xml:space="preserve">       изменения объема</w:t>
      </w:r>
      <w:r>
        <w:rPr>
          <w:b/>
        </w:rPr>
        <w:tab/>
      </w:r>
    </w:p>
    <w:p w:rsidR="00000000" w:rsidRDefault="00C145AF">
      <w:pPr>
        <w:jc w:val="both"/>
        <w:rPr>
          <w:b/>
        </w:rPr>
      </w:pPr>
      <w:r>
        <w:rPr>
          <w:b/>
        </w:rPr>
        <w:t xml:space="preserve">          Искривление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>Трещины усыхания</w:t>
      </w:r>
    </w:p>
    <w:p w:rsidR="00000000" w:rsidRDefault="00C145AF">
      <w:pPr>
        <w:jc w:val="center"/>
      </w:pPr>
      <w:r>
        <w:pict>
          <v:shape id="_x0000_i1035" type="#_x0000_t75" style="width:286.5pt;height:81.75pt">
            <v:imagedata r:id="rId14" o:title=""/>
          </v:shape>
        </w:pict>
      </w:r>
    </w:p>
    <w:p w:rsidR="00000000" w:rsidRDefault="00C145AF">
      <w:pPr>
        <w:ind w:firstLine="284"/>
        <w:jc w:val="center"/>
      </w:pPr>
      <w:r>
        <w:t>Черт. 8</w:t>
      </w:r>
    </w:p>
    <w:p w:rsidR="00000000" w:rsidRDefault="00C145AF">
      <w:pPr>
        <w:ind w:firstLine="284"/>
        <w:jc w:val="both"/>
      </w:pPr>
    </w:p>
    <w:p w:rsidR="00000000" w:rsidRDefault="00C145AF">
      <w:pPr>
        <w:ind w:firstLine="284"/>
        <w:jc w:val="both"/>
      </w:pPr>
      <w:r>
        <w:t>Результаты испытания оценивают по п. 3.2.4.</w:t>
      </w:r>
    </w:p>
    <w:p w:rsidR="00000000" w:rsidRDefault="00C145AF">
      <w:pPr>
        <w:ind w:firstLine="284"/>
        <w:jc w:val="both"/>
        <w:rPr>
          <w:b/>
        </w:rPr>
      </w:pPr>
      <w:r>
        <w:rPr>
          <w:b/>
        </w:rPr>
        <w:t>(Введен дополнительно, Изм. № 1).</w:t>
      </w:r>
    </w:p>
    <w:p w:rsidR="00000000" w:rsidRDefault="00C145AF">
      <w:pPr>
        <w:pStyle w:val="1"/>
      </w:pPr>
      <w:r>
        <w:t>4. ПРОВЕРКА АППАРАТУРЫ</w:t>
      </w:r>
    </w:p>
    <w:p w:rsidR="00000000" w:rsidRDefault="00C145AF">
      <w:pPr>
        <w:ind w:firstLine="284"/>
        <w:jc w:val="both"/>
      </w:pPr>
      <w:r>
        <w:t>4.1.</w:t>
      </w:r>
      <w:r>
        <w:t xml:space="preserve"> Поверке подлежит прибор Вика для определения норма</w:t>
      </w:r>
      <w:r>
        <w:softHyphen/>
        <w:t>льной густоты и сроков схватывания цементного теста.</w:t>
      </w:r>
    </w:p>
    <w:p w:rsidR="00000000" w:rsidRDefault="00C145AF">
      <w:pPr>
        <w:ind w:firstLine="284"/>
        <w:jc w:val="both"/>
      </w:pPr>
      <w:r>
        <w:t>4.2. Поверку проводят в соответствии с утвержденными инст</w:t>
      </w:r>
      <w:r>
        <w:softHyphen/>
        <w:t>рукциями с периодичностью не реже одного раза в год.</w:t>
      </w:r>
    </w:p>
    <w:p w:rsidR="00000000" w:rsidRDefault="00C145AF">
      <w:pPr>
        <w:ind w:firstLine="284"/>
        <w:jc w:val="both"/>
      </w:pPr>
      <w:r>
        <w:t>4.3. Поверяемые параметры прибора Вика приведены в таб</w:t>
      </w:r>
      <w:r>
        <w:softHyphen/>
        <w:t>лице.</w:t>
      </w:r>
    </w:p>
    <w:p w:rsidR="00000000" w:rsidRDefault="00C145AF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7"/>
        <w:gridCol w:w="2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45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Поверяемые узлы или детали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45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Поверяемые параметры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45AF">
            <w:pPr>
              <w:jc w:val="both"/>
              <w:rPr>
                <w:sz w:val="16"/>
              </w:rPr>
            </w:pPr>
            <w:r>
              <w:rPr>
                <w:sz w:val="16"/>
              </w:rPr>
              <w:t>1. Игла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45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Диаметр, отсутствие искривлений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45AF">
            <w:pPr>
              <w:jc w:val="both"/>
              <w:rPr>
                <w:sz w:val="16"/>
              </w:rPr>
            </w:pPr>
            <w:r>
              <w:rPr>
                <w:sz w:val="16"/>
              </w:rPr>
              <w:t>2. Пестик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45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Диаметр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45AF">
            <w:pPr>
              <w:jc w:val="both"/>
              <w:rPr>
                <w:sz w:val="16"/>
              </w:rPr>
            </w:pPr>
            <w:r>
              <w:rPr>
                <w:sz w:val="16"/>
              </w:rPr>
              <w:t>3. Кольцо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45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45A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4. Падающие части в сборе 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45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Масса</w:t>
            </w:r>
          </w:p>
        </w:tc>
      </w:tr>
    </w:tbl>
    <w:p w:rsidR="00000000" w:rsidRDefault="00C145AF">
      <w:pPr>
        <w:pStyle w:val="1"/>
      </w:pPr>
      <w:r>
        <w:t>ИНФОРМАЦИОННЫЕ ДАННЫЕ</w:t>
      </w:r>
    </w:p>
    <w:p w:rsidR="00000000" w:rsidRDefault="00C145AF">
      <w:pPr>
        <w:spacing w:after="120"/>
        <w:ind w:left="284"/>
        <w:jc w:val="both"/>
        <w:rPr>
          <w:b/>
        </w:rPr>
      </w:pPr>
      <w:r>
        <w:rPr>
          <w:b/>
        </w:rPr>
        <w:t>1. РАЗРАБОТАН Министерством промышленности строите</w:t>
      </w:r>
      <w:r>
        <w:rPr>
          <w:b/>
        </w:rPr>
        <w:softHyphen/>
        <w:t>ль</w:t>
      </w:r>
      <w:r>
        <w:rPr>
          <w:b/>
        </w:rPr>
        <w:softHyphen/>
        <w:t>ных материалов СССР</w:t>
      </w:r>
    </w:p>
    <w:p w:rsidR="00000000" w:rsidRDefault="00C145AF">
      <w:pPr>
        <w:spacing w:after="120"/>
        <w:ind w:left="284"/>
        <w:jc w:val="both"/>
        <w:rPr>
          <w:b/>
        </w:rPr>
      </w:pPr>
      <w:r>
        <w:rPr>
          <w:b/>
        </w:rPr>
        <w:t>Государственным комитетом СССР по делам строительства Министерством энергетики и электрификации СССР</w:t>
      </w:r>
    </w:p>
    <w:p w:rsidR="00000000" w:rsidRDefault="00C145AF">
      <w:pPr>
        <w:spacing w:after="120"/>
        <w:ind w:firstLine="284"/>
        <w:jc w:val="both"/>
        <w:rPr>
          <w:b/>
        </w:rPr>
      </w:pPr>
      <w:r>
        <w:rPr>
          <w:b/>
        </w:rPr>
        <w:t>РАЗРАБОТЧИКИ</w:t>
      </w:r>
    </w:p>
    <w:p w:rsidR="00000000" w:rsidRDefault="00C145AF">
      <w:pPr>
        <w:spacing w:after="120"/>
        <w:ind w:left="284"/>
        <w:jc w:val="both"/>
        <w:rPr>
          <w:b/>
        </w:rPr>
      </w:pPr>
      <w:r>
        <w:rPr>
          <w:b/>
        </w:rPr>
        <w:t xml:space="preserve">Н. П. Штейерт, М.А. Астахова, </w:t>
      </w:r>
      <w:r>
        <w:t>канд. техн. наук;</w:t>
      </w:r>
      <w:r>
        <w:rPr>
          <w:b/>
        </w:rPr>
        <w:t xml:space="preserve"> 3. Б. Энтин, </w:t>
      </w:r>
      <w:r>
        <w:t>канд.</w:t>
      </w:r>
      <w:r>
        <w:rPr>
          <w:b/>
        </w:rPr>
        <w:t xml:space="preserve"> </w:t>
      </w:r>
      <w:r>
        <w:t>техн. наук;</w:t>
      </w:r>
      <w:r>
        <w:rPr>
          <w:b/>
        </w:rPr>
        <w:t xml:space="preserve"> В.П. Рязин, </w:t>
      </w:r>
      <w:r>
        <w:t>канд. техн. наук;</w:t>
      </w:r>
      <w:r>
        <w:rPr>
          <w:b/>
        </w:rPr>
        <w:t xml:space="preserve"> Л. А. Малинина, </w:t>
      </w:r>
      <w:r>
        <w:t>д-р техн.</w:t>
      </w:r>
      <w:r>
        <w:rPr>
          <w:b/>
        </w:rPr>
        <w:t xml:space="preserve"> </w:t>
      </w:r>
      <w:r>
        <w:t>наук;</w:t>
      </w:r>
      <w:r>
        <w:rPr>
          <w:b/>
        </w:rPr>
        <w:t xml:space="preserve"> Л.С. Клюева, </w:t>
      </w:r>
      <w:r>
        <w:t>канд. техн. наук (руко</w:t>
      </w:r>
      <w:r>
        <w:softHyphen/>
        <w:t>водители темы);</w:t>
      </w:r>
      <w:r>
        <w:rPr>
          <w:b/>
        </w:rPr>
        <w:t xml:space="preserve"> Б. И. Подобрянская; Л. С. Гейдарова; Л. А. Левейкес; Е. Т. Яшина; М. И. Бруссер, </w:t>
      </w:r>
      <w:r>
        <w:t>канд. техн. наук;</w:t>
      </w:r>
      <w:r>
        <w:rPr>
          <w:b/>
        </w:rPr>
        <w:t xml:space="preserve"> Н. А. Комарова; Ю. М. Милянцевич; В. Б. Судаков, </w:t>
      </w:r>
      <w:r>
        <w:t>канд. техн. наук;</w:t>
      </w:r>
      <w:r>
        <w:rPr>
          <w:b/>
        </w:rPr>
        <w:t xml:space="preserve"> Ц. Г. Гинзбург,</w:t>
      </w:r>
      <w:r>
        <w:rPr>
          <w:b/>
        </w:rPr>
        <w:t xml:space="preserve"> </w:t>
      </w:r>
      <w:r>
        <w:t>канд. техн. наук;</w:t>
      </w:r>
      <w:r>
        <w:rPr>
          <w:b/>
        </w:rPr>
        <w:t xml:space="preserve"> А. А. Бо</w:t>
      </w:r>
      <w:r>
        <w:rPr>
          <w:b/>
        </w:rPr>
        <w:softHyphen/>
        <w:t xml:space="preserve">рисов, </w:t>
      </w:r>
      <w:r>
        <w:t>канд. техн. наук;</w:t>
      </w:r>
      <w:r>
        <w:rPr>
          <w:b/>
        </w:rPr>
        <w:t xml:space="preserve"> Н. Е. Микиртумова</w:t>
      </w:r>
    </w:p>
    <w:p w:rsidR="00000000" w:rsidRDefault="00C145AF">
      <w:pPr>
        <w:spacing w:after="120"/>
        <w:ind w:left="284"/>
        <w:jc w:val="both"/>
        <w:rPr>
          <w:b/>
        </w:rPr>
      </w:pPr>
      <w:r>
        <w:rPr>
          <w:b/>
        </w:rPr>
        <w:t>2. ВНЕСЕН Министерством промышленности строительных ма</w:t>
      </w:r>
      <w:r>
        <w:rPr>
          <w:b/>
        </w:rPr>
        <w:softHyphen/>
        <w:t>териалов СССР</w:t>
      </w:r>
    </w:p>
    <w:p w:rsidR="00000000" w:rsidRDefault="00C145AF">
      <w:pPr>
        <w:spacing w:after="120"/>
        <w:ind w:left="284"/>
        <w:jc w:val="both"/>
        <w:rPr>
          <w:b/>
        </w:rPr>
      </w:pPr>
      <w:r>
        <w:rPr>
          <w:b/>
        </w:rPr>
        <w:t>3. УТВЕРЖДЕН И ВВЕДЕН В ДЕЙСТВИЕ Постановлением Государственного комитета СССР   по делам строительства от 14.10.76 № 169</w:t>
      </w:r>
    </w:p>
    <w:p w:rsidR="00000000" w:rsidRDefault="00C145AF">
      <w:pPr>
        <w:spacing w:after="120"/>
        <w:ind w:left="284"/>
        <w:jc w:val="both"/>
        <w:rPr>
          <w:b/>
        </w:rPr>
      </w:pPr>
      <w:r>
        <w:rPr>
          <w:b/>
        </w:rPr>
        <w:t xml:space="preserve">4. ВЗАМЕН ГОСТ 310-60 в части определения нормальной густоты, сроков схватывания и равномерности изменения объема </w:t>
      </w:r>
    </w:p>
    <w:p w:rsidR="00000000" w:rsidRDefault="00C145AF">
      <w:pPr>
        <w:spacing w:after="120"/>
        <w:ind w:left="284"/>
        <w:jc w:val="both"/>
        <w:rPr>
          <w:b/>
        </w:rPr>
      </w:pPr>
      <w:r>
        <w:rPr>
          <w:b/>
        </w:rPr>
        <w:t>5. ССЫЛОЧНЫЕ НОРМАТИВНО-ТЕХНИЧЕСКИЕ ДОКУ</w:t>
      </w:r>
      <w:r>
        <w:rPr>
          <w:b/>
        </w:rPr>
        <w:softHyphen/>
        <w:t>МЕН</w:t>
      </w:r>
      <w:r>
        <w:rPr>
          <w:b/>
        </w:rPr>
        <w:softHyphen/>
        <w:t>ТЫ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000000" w:rsidRDefault="00C145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Обозначение НТД, на который дана ссылка</w:t>
            </w:r>
          </w:p>
        </w:tc>
        <w:tc>
          <w:tcPr>
            <w:tcW w:w="2985" w:type="dxa"/>
          </w:tcPr>
          <w:p w:rsidR="00000000" w:rsidRDefault="00C145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000000" w:rsidRDefault="00C145AF">
            <w:pPr>
              <w:jc w:val="both"/>
              <w:rPr>
                <w:sz w:val="16"/>
              </w:rPr>
            </w:pPr>
            <w:r>
              <w:rPr>
                <w:sz w:val="16"/>
              </w:rPr>
              <w:t>ГОСТ 310.1-76</w:t>
            </w:r>
          </w:p>
        </w:tc>
        <w:tc>
          <w:tcPr>
            <w:tcW w:w="2985" w:type="dxa"/>
          </w:tcPr>
          <w:p w:rsidR="00000000" w:rsidRDefault="00C145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1.2.2</w:t>
            </w:r>
          </w:p>
        </w:tc>
      </w:tr>
    </w:tbl>
    <w:p w:rsidR="00000000" w:rsidRDefault="00C145AF">
      <w:pPr>
        <w:ind w:firstLine="284"/>
        <w:jc w:val="both"/>
      </w:pPr>
    </w:p>
    <w:p w:rsidR="00000000" w:rsidRDefault="00C145AF">
      <w:pPr>
        <w:ind w:left="284" w:firstLine="284"/>
        <w:jc w:val="both"/>
        <w:rPr>
          <w:b/>
        </w:rPr>
      </w:pPr>
      <w:r>
        <w:rPr>
          <w:b/>
        </w:rPr>
        <w:t>6. Переизда</w:t>
      </w:r>
      <w:r>
        <w:rPr>
          <w:b/>
        </w:rPr>
        <w:t>ние (ноябрь 1992 г.) с Изменением № 1, утвер</w:t>
      </w:r>
      <w:r>
        <w:rPr>
          <w:b/>
        </w:rPr>
        <w:softHyphen/>
        <w:t>жденным в августе 1984 г. (ИУС 1-85)</w:t>
      </w:r>
    </w:p>
    <w:sectPr w:rsidR="00000000">
      <w:pgSz w:w="11907" w:h="16840" w:code="9"/>
      <w:pgMar w:top="1701" w:right="4536" w:bottom="141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5AF"/>
    <w:rsid w:val="00C1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textAlignment w:val="baseline"/>
    </w:pPr>
    <w:rPr>
      <w:sz w:val="12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png" Type="http://schemas.openxmlformats.org/officeDocument/2006/relationships/image"/><Relationship Id="rId13" Target="media/image10.png" Type="http://schemas.openxmlformats.org/officeDocument/2006/relationships/image"/><Relationship Id="rId3" Target="webSettings.xml" Type="http://schemas.openxmlformats.org/officeDocument/2006/relationships/webSettings"/><Relationship Id="rId7" Target="media/image4.png" Type="http://schemas.openxmlformats.org/officeDocument/2006/relationships/image"/><Relationship Id="rId12" Target="media/image9.png" Type="http://schemas.openxmlformats.org/officeDocument/2006/relationships/image"/><Relationship Id="rId2" Target="settings.xml" Type="http://schemas.openxmlformats.org/officeDocument/2006/relationships/settings"/><Relationship Id="rId16" Target="theme/theme1.xml" Type="http://schemas.openxmlformats.org/officeDocument/2006/relationships/theme"/><Relationship Id="rId1" Target="styles.xml" Type="http://schemas.openxmlformats.org/officeDocument/2006/relationships/styles"/><Relationship Id="rId6" Target="media/image3.png" Type="http://schemas.openxmlformats.org/officeDocument/2006/relationships/image"/><Relationship Id="rId11" Target="media/image8.png" Type="http://schemas.openxmlformats.org/officeDocument/2006/relationships/image"/><Relationship Id="rId5" Target="media/image2.png" Type="http://schemas.openxmlformats.org/officeDocument/2006/relationships/image"/><Relationship Id="rId15" Target="fontTable.xml" Type="http://schemas.openxmlformats.org/officeDocument/2006/relationships/fontTable"/><Relationship Id="rId10" Target="media/image7.png" Type="http://schemas.openxmlformats.org/officeDocument/2006/relationships/image"/><Relationship Id="rId4" Target="media/image1.jpeg" Type="http://schemas.openxmlformats.org/officeDocument/2006/relationships/image"/><Relationship Id="rId9" Target="media/image6.png" Type="http://schemas.openxmlformats.org/officeDocument/2006/relationships/image"/><Relationship Id="rId14" Target="media/image1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1884</Words>
  <Characters>10742</Characters>
  <Application>Microsoft Office Word</Application>
  <DocSecurity>0</DocSecurity>
  <Lines>89</Lines>
  <Paragraphs>25</Paragraphs>
  <ScaleCrop>false</ScaleCrop>
  <Company>СНИиП</Company>
  <LinksUpToDate>false</LinksUpToDate>
  <CharactersWithSpaces>12601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310.3-76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2013-04-11T11:04:00Z</dcterms:created>
  <dcterms:modified xsi:type="dcterms:W3CDTF">2013-04-11T11:04:00Z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88273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