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01727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4.250-79</w:t>
      </w:r>
    </w:p>
    <w:p w:rsidR="00000000" w:rsidRDefault="00A01727">
      <w:pPr>
        <w:jc w:val="right"/>
        <w:rPr>
          <w:rFonts w:ascii="Times New Roman" w:hAnsi="Times New Roman"/>
          <w:sz w:val="20"/>
        </w:rPr>
      </w:pPr>
    </w:p>
    <w:p w:rsidR="00000000" w:rsidRDefault="00A0172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691.32:658.562:006.354                                                   Группа Ж01</w:t>
      </w:r>
    </w:p>
    <w:p w:rsidR="00000000" w:rsidRDefault="00A01727">
      <w:pPr>
        <w:jc w:val="right"/>
        <w:rPr>
          <w:rFonts w:ascii="Times New Roman" w:hAnsi="Times New Roman"/>
          <w:sz w:val="20"/>
        </w:rPr>
      </w:pPr>
    </w:p>
    <w:p w:rsidR="00000000" w:rsidRDefault="00A01727">
      <w:pPr>
        <w:jc w:val="right"/>
        <w:rPr>
          <w:rFonts w:ascii="Times New Roman" w:hAnsi="Times New Roman"/>
          <w:sz w:val="20"/>
        </w:rPr>
      </w:pPr>
    </w:p>
    <w:p w:rsidR="00000000" w:rsidRDefault="00A0172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A0172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0172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0172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показателей качества продукции</w:t>
      </w:r>
    </w:p>
    <w:p w:rsidR="00000000" w:rsidRDefault="00A0172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0172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Строительство. Бетонные и</w:t>
      </w:r>
    </w:p>
    <w:p w:rsidR="00000000" w:rsidRDefault="00A0172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железобетонные изделия и конструкции</w:t>
      </w:r>
    </w:p>
    <w:p w:rsidR="00000000" w:rsidRDefault="00A0172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0172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Номенклату</w:t>
      </w:r>
      <w:r>
        <w:rPr>
          <w:rFonts w:ascii="Times New Roman" w:hAnsi="Times New Roman"/>
          <w:sz w:val="20"/>
        </w:rPr>
        <w:t>ра показателей</w:t>
      </w:r>
    </w:p>
    <w:p w:rsidR="00000000" w:rsidRDefault="00A0172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0172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Product-quality index system. Building.</w:t>
      </w:r>
    </w:p>
    <w:p w:rsidR="00000000" w:rsidRDefault="00A0172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Concrete and reinforced concrete products and structures.</w:t>
      </w:r>
    </w:p>
    <w:p w:rsidR="00000000" w:rsidRDefault="00A0172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Nomenclature of indices </w:t>
      </w:r>
    </w:p>
    <w:p w:rsidR="00000000" w:rsidRDefault="00A01727">
      <w:pPr>
        <w:jc w:val="right"/>
        <w:rPr>
          <w:rFonts w:ascii="Times New Roman" w:hAnsi="Times New Roman"/>
          <w:sz w:val="20"/>
        </w:rPr>
      </w:pPr>
    </w:p>
    <w:p w:rsidR="00000000" w:rsidRDefault="00A0172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1980-01-01 </w:t>
      </w:r>
    </w:p>
    <w:p w:rsidR="00000000" w:rsidRDefault="00A01727">
      <w:pPr>
        <w:jc w:val="both"/>
        <w:rPr>
          <w:rFonts w:ascii="Times New Roman" w:hAnsi="Times New Roman"/>
          <w:sz w:val="20"/>
        </w:rPr>
      </w:pPr>
    </w:p>
    <w:p w:rsidR="00000000" w:rsidRDefault="00A01727">
      <w:pPr>
        <w:jc w:val="both"/>
        <w:rPr>
          <w:rFonts w:ascii="Times New Roman" w:hAnsi="Times New Roman"/>
          <w:sz w:val="20"/>
        </w:rPr>
      </w:pP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29 декабря 1978 г. № 264</w:t>
      </w: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Август 1993 г.</w:t>
      </w: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Внесена поправка (ИУС № 7 1980 г.)</w:t>
      </w: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бетонные и железобетонные изделия и конструкции, изготовляемые из бетонов всех видов (кроме жаростойких) и примен</w:t>
      </w:r>
      <w:r>
        <w:rPr>
          <w:rFonts w:ascii="Times New Roman" w:hAnsi="Times New Roman"/>
          <w:sz w:val="20"/>
        </w:rPr>
        <w:t xml:space="preserve">яемые в зданиях и сооружениях различного назначения. Стандарт устанавливает номенклатуру показателей качества для применения при:     </w:t>
      </w: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разработке стандартов, технических условий и других нормативных документов;     </w:t>
      </w:r>
    </w:p>
    <w:p w:rsidR="00000000" w:rsidRDefault="00A01727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выборе оптимального варианта новых изделий и конструкций;</w:t>
      </w: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0172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аттестации изделий, прогнозировании и планировании повышения качества изделий и конструкций;</w:t>
      </w: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0172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разработке систем управления качеством;</w:t>
      </w: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0172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представлении отчетности и информации о качестве.</w:t>
      </w: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разработан на основе и в соотв</w:t>
      </w:r>
      <w:r>
        <w:rPr>
          <w:rFonts w:ascii="Times New Roman" w:hAnsi="Times New Roman"/>
          <w:sz w:val="20"/>
        </w:rPr>
        <w:t>етствии с ГОСТ 4.200-78.</w:t>
      </w: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Количественные значения показателей качества определяют методами, приведенными в стандартах и технических условиях на изделия и конструкции конкретных видов.</w:t>
      </w: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0172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Номенклатура показателей качества </w:t>
      </w:r>
    </w:p>
    <w:p w:rsidR="00000000" w:rsidRDefault="00A01727">
      <w:pPr>
        <w:jc w:val="both"/>
        <w:rPr>
          <w:rFonts w:ascii="Times New Roman" w:hAnsi="Times New Roman"/>
          <w:sz w:val="20"/>
        </w:rPr>
      </w:pPr>
    </w:p>
    <w:p w:rsidR="00000000" w:rsidRDefault="00A01727">
      <w:pPr>
        <w:jc w:val="both"/>
        <w:rPr>
          <w:rFonts w:ascii="Times New Roman" w:hAnsi="Times New Roman"/>
          <w:sz w:val="20"/>
        </w:rPr>
      </w:pPr>
    </w:p>
    <w:p w:rsidR="00000000" w:rsidRDefault="00A0172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 Номенклатура показателей качества по критериям, единицы измерения и условное обозначение показателей качества приведены в </w:t>
      </w:r>
      <w:r>
        <w:rPr>
          <w:rFonts w:ascii="Times New Roman" w:hAnsi="Times New Roman"/>
          <w:sz w:val="20"/>
        </w:rPr>
        <w:lastRenderedPageBreak/>
        <w:t>табл. 1.</w:t>
      </w: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0172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 </w:t>
      </w:r>
    </w:p>
    <w:p w:rsidR="00000000" w:rsidRDefault="00A01727">
      <w:pPr>
        <w:rPr>
          <w:rFonts w:ascii="Times New Roman" w:hAnsi="Times New Roman"/>
          <w:sz w:val="20"/>
        </w:rPr>
      </w:pPr>
    </w:p>
    <w:p w:rsidR="00000000" w:rsidRDefault="00A01727">
      <w:pPr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  <w:gridCol w:w="1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критериев, показателей качества и единицы измерения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Условное обозначение показателей качества 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21" w:type="dxa"/>
            <w:gridSpan w:val="2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Технический урове</w:t>
            </w:r>
            <w:r>
              <w:rPr>
                <w:rFonts w:ascii="Times New Roman" w:hAnsi="Times New Roman"/>
                <w:sz w:val="20"/>
              </w:rPr>
              <w:t>нь</w:t>
            </w: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21" w:type="dxa"/>
            <w:gridSpan w:val="2"/>
          </w:tcPr>
          <w:p w:rsidR="00000000" w:rsidRDefault="00A01727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 Показатели назначения     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1.1.1. Нагрузка, Н, Н/м, Н/кв.м (кгс, кгс/м, кгс/кв.м)</w:t>
            </w: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7.25pt">
                  <v:imagedata r:id="rId4" o:title=""/>
                </v:shape>
              </w:pic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1.1.2. Основные размеры, форма изделий и конструкций, м, мм</w:t>
            </w: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8"/>
                <w:sz w:val="20"/>
              </w:rPr>
              <w:pict>
                <v:shape id="_x0000_i1026" type="#_x0000_t75" style="width:72.75pt;height:33.75pt">
                  <v:imagedata r:id="rId5" o:title=""/>
                </v:shape>
              </w:pic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1.1.3. Внутреннее гидростатическое давление в трубах (водонепроницаемость труб), МПа (кгс/кв.см)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7" type="#_x0000_t75" style="width:12pt;height:14.25pt">
                  <v:imagedata r:id="rId6" o:title=""/>
                </v:shape>
              </w:pic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1.1.4. Марка бетона по прочности на сжатие, МПа (кгс/кв.см)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8" type="#_x0000_t75" style="width:12pt;height:14.25pt">
                  <v:imagedata r:id="rId7" o:title=""/>
                </v:shape>
              </w:pic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1.1.5. Марка бетона по прочности на растяжение, МПа (кгс/кв.см)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6"/>
                <w:sz w:val="20"/>
              </w:rPr>
              <w:pict>
                <v:shape id="_x0000_i1029" type="#_x0000_t75" style="width:18.75pt;height:21pt">
                  <v:imagedata r:id="rId8" o:title=""/>
                </v:shape>
              </w:pic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1.1.6. Марка бетона по морозостойкости, циклы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6"/>
                <w:sz w:val="20"/>
              </w:rPr>
              <w:pict>
                <v:shape id="_x0000_i1030" type="#_x0000_t75" style="width:24pt;height:21pt">
                  <v:imagedata r:id="rId9" o:title=""/>
                </v:shape>
              </w:pic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1.1.7. Марка бетона по водонепроницаемости 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.1.8. Плотность (объемная масса) бетона, кг/куб.м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1" type="#_x0000_t75" style="width:9.75pt;height:14.25pt">
                  <v:imagedata r:id="rId10" o:title=""/>
                </v:shape>
              </w:pic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1.1.9. Вид бетона (тяжелый, на пористых заполнителях, ячеистый, крупнопористый, поризованный)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-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1.1.10. Теплопроводность, Вт (м·К) (ккал/чмград.)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2" type="#_x0000_t75" style="width:11.25pt;height:14.25pt">
                  <v:imagedata r:id="rId11" o:title=""/>
                </v:shape>
              </w:pic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21" w:type="dxa"/>
            <w:gridSpan w:val="2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1.2. Показатели конструктивности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1.2.1. Прочность (контрольная нагрузка при испытании на прочность), H (кгс)</w:t>
            </w:r>
          </w:p>
          <w:p w:rsidR="00000000" w:rsidRDefault="00A01727">
            <w:pPr>
              <w:ind w:firstLine="180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3" type="#_x0000_t75" style="width:24pt;height:17.25pt">
                  <v:imagedata r:id="rId4" o:title=""/>
                </v:shape>
              </w:pic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1.2.2. Жесткость (прогиб при контрольной нагрузке), мм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34" type="#_x0000_t75" style="width:23.25pt;height:15pt">
                  <v:imagedata r:id="rId12" o:title=""/>
                </v:shape>
              </w:pic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1.2.3. Контрольная нагрузка при испытании на трещиностойкость, H/ед.изм. (кгс/ед.изм.)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5" type="#_x0000_t75" style="width:24pt;height:17.25pt">
                  <v:imagedata r:id="rId4" o:title=""/>
                </v:shape>
              </w:pic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1.2.4</w:t>
            </w:r>
            <w:r>
              <w:rPr>
                <w:rFonts w:ascii="Times New Roman" w:hAnsi="Times New Roman"/>
                <w:sz w:val="20"/>
              </w:rPr>
              <w:t>. Ширина раскрытия трещин, мм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36" type="#_x0000_t75" style="width:21pt;height:18.75pt">
                  <v:imagedata r:id="rId13" o:title=""/>
                </v:shape>
              </w:pic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1.2.5. Передаточная прочность бетона, МПа (кгс/кв.см)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37" type="#_x0000_t75" style="width:18.75pt;height:18.75pt">
                  <v:imagedata r:id="rId14" o:title=""/>
                </v:shape>
              </w:pic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1.2.6. Отпускная прочность бетона, МПа (кгс/кв.см)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38" type="#_x0000_t75" style="width:29.25pt;height:18.75pt">
                  <v:imagedata r:id="rId15" o:title=""/>
                </v:shape>
              </w:pic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1.2.7. Отпускная влажность бетона, %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ind w:firstLine="4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9" type="#_x0000_t75" style="width:15.75pt;height:14.25pt">
                  <v:imagedata r:id="rId16" o:title=""/>
                </v:shape>
              </w:pict>
            </w:r>
          </w:p>
          <w:p w:rsidR="00000000" w:rsidRDefault="00A01727">
            <w:pPr>
              <w:ind w:firstLine="4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1.2.8. Масса изделия и отклонение от нее, кг </w:t>
            </w:r>
          </w:p>
          <w:p w:rsidR="00000000" w:rsidRDefault="00A01727">
            <w:pPr>
              <w:ind w:firstLine="180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0" type="#_x0000_t75" style="width:14.25pt;height:12pt">
                  <v:imagedata r:id="rId17" o:title=""/>
                </v:shape>
              </w:pic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1.2.9. Отклонение от номинальной плотности (объемной массы) бетона, кгс/куб.м, %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-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1.2.10. Номинальные линейные размеры и отклонения от них, мм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8"/>
                <w:sz w:val="20"/>
              </w:rPr>
              <w:pict>
                <v:shape id="_x0000_i1041" type="#_x0000_t75" style="width:75.75pt;height:33.75pt">
                  <v:imagedata r:id="rId18" o:title=""/>
                </v:shape>
              </w:pic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1.2.11. Отклонение от прямолинейности реального профиля поверхности (непрямолинейность</w:t>
            </w:r>
            <w:r>
              <w:rPr>
                <w:rFonts w:ascii="Times New Roman" w:hAnsi="Times New Roman"/>
                <w:sz w:val="20"/>
              </w:rPr>
              <w:t>), мм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-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1.2.12. Отклонение от плоскостности (неплоскостность) изделий и конструкций, мм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1.2.13. Разность длин диагоналей, лицевых плоскостей панелей и плит прямоугольной формы, мм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-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1.2.14. Отклонение от перпендикулярности (неперпендикулярность) смежных поверхностей изделий и конструкций, мм/м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0"/>
                <w:sz w:val="20"/>
              </w:rPr>
              <w:pict>
                <v:shape id="_x0000_i1042" type="#_x0000_t75" style="width:39pt;height:36pt">
                  <v:imagedata r:id="rId19" o:title=""/>
                </v:shape>
              </w:pic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1.2.15. Отклонение от прямолинейности профиля продольного сечения изделий цилиндрической формы, мм/м</w:t>
            </w: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-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1.2.16. Номинальная толщи</w:t>
            </w:r>
            <w:r>
              <w:rPr>
                <w:rFonts w:ascii="Times New Roman" w:hAnsi="Times New Roman"/>
                <w:sz w:val="20"/>
              </w:rPr>
              <w:t>на защитного слоя бетона и отклонение от нее, мм</w:t>
            </w: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-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1.2.17. Контролируемое натяжение арматуры и отклонение от него, МПа (кгс/кв.см)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3" type="#_x0000_t75" style="width:18pt;height:18.75pt">
                  <v:imagedata r:id="rId20" o:title=""/>
                </v:shape>
              </w:pic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1.2.18. Основные размеры арматурных изделий и отклонений от них, мм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44" type="#_x0000_t75" style="width:21.75pt;height:15.75pt">
                  <v:imagedata r:id="rId21" o:title=""/>
                </v:shape>
              </w:pic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1.2.19. Расстояния между арматурными изделиями и отклонения от них, мм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5" type="#_x0000_t75" style="width:9.75pt;height:12.75pt">
                  <v:imagedata r:id="rId22" o:title=""/>
                </v:shape>
              </w:pic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1.2.20. Номинальное положение арматурных изделий и закладных деталей и отклонения от него, мм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-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1.2.21. Номинальные размеры закладных деталей и отклонения от них, мм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20"/>
              </w:rPr>
              <w:t xml:space="preserve">                  -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1.2.22. Вид армирования, типы арматурных изделий, виды, классы и марки арматурной стали для арматурных изделий 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-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1.2.23. Прочность сварных соединений арматурных изделий, МПа (кгс/кв.см)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6" type="#_x0000_t75" style="width:30pt;height:18pt">
                  <v:imagedata r:id="rId2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1.3. Показатели долговечности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1.3.1. Коррозионная стойкость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1.3.2. Способ антикоррозионной защиты закладных деталей и арматуры 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1.3.3. Истираемость бетона, г/кв.см 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1.3.4. Предел огнестойкости, ч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7" type="#_x0000_t75" style="width:8.25pt;height:15pt">
                  <v:imagedata r:id="rId24" o:title=""/>
                </v:shape>
              </w:pic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 Показате</w:t>
            </w:r>
            <w:r>
              <w:rPr>
                <w:rFonts w:ascii="Times New Roman" w:hAnsi="Times New Roman"/>
                <w:sz w:val="20"/>
              </w:rPr>
              <w:t xml:space="preserve">ли эстетичности </w:t>
            </w: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1.4.1. Категория бетонной поверхности </w:t>
            </w: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8" type="#_x0000_t75" style="width:12.75pt;height:14.25pt">
                  <v:imagedata r:id="rId25" o:title=""/>
                </v:shape>
              </w:pic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1.4.2. Вид отделки лицевых поверхностей 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1.4.3. Цвет лицевых поверхностей</w:t>
            </w: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A01727">
            <w:pPr>
              <w:ind w:firstLine="94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1.5. Показатели транспортабельности 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1.5.1. Габаритные размеры, мм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1.5.2. Материалоемкость крепления к транспортным средствам, кг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1.5.3. Трудоемкость погрузки и разгрузки, чел. ч 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 Показатели технологичности (на потребительскую единицу измерения)</w:t>
            </w: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1.6.1. Удельная трудоемкость, чел. ч</w:t>
            </w:r>
          </w:p>
          <w:p w:rsidR="00000000" w:rsidRDefault="00A01727">
            <w:pPr>
              <w:ind w:firstLine="180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1.6.2. Расход основных</w:t>
            </w:r>
            <w:r>
              <w:rPr>
                <w:rFonts w:ascii="Times New Roman" w:hAnsi="Times New Roman"/>
                <w:sz w:val="20"/>
              </w:rPr>
              <w:t xml:space="preserve"> материалов, кг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1.6.3. Энергоемкость, кВт. ч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1.6.4. Степень механизации изготовления, %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1.6.5. Степень автоматизации изготовления, %</w:t>
            </w: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2. Стабильность показателей качества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ind w:firstLine="22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22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2.1. Показатели однородности </w:t>
            </w:r>
          </w:p>
          <w:p w:rsidR="00000000" w:rsidRDefault="00A01727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9" type="#_x0000_t75" style="width:30pt;height:18.75pt">
                  <v:imagedata r:id="rId26" o:title=""/>
                </v:shape>
              </w:pic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2.1.1. Степень разброса прочности бетона, %</w:t>
            </w: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2.1.2. Степень разброса плотности (объемной массы) бетона, %</w:t>
            </w: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2.1.3. Степень разброса линейных размеров, %, мм</w:t>
            </w: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2.1.4. Степень разброса контролируемого натяжения арматуры, %</w:t>
            </w: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2.1.5. Степень разброса</w:t>
            </w:r>
            <w:r>
              <w:rPr>
                <w:rFonts w:ascii="Times New Roman" w:hAnsi="Times New Roman"/>
                <w:sz w:val="20"/>
              </w:rPr>
              <w:t xml:space="preserve"> толщины защитного слоя бетона, %, мм</w:t>
            </w: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 Объем зарекламированной продукции в общем объеме поставки, %</w:t>
            </w: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 Наличие экономических санкций</w:t>
            </w: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 Процент брака в объеме выпуска, %</w:t>
            </w: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A01727">
            <w:pPr>
              <w:ind w:firstLine="22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22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Экономическая эффективность (на потребительскую единицу измерения)</w:t>
            </w:r>
          </w:p>
          <w:p w:rsidR="00000000" w:rsidRDefault="00A01727">
            <w:pPr>
              <w:ind w:firstLine="225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 Себестоимость, руб.</w:t>
            </w:r>
          </w:p>
          <w:p w:rsidR="00000000" w:rsidRDefault="00A01727">
            <w:pPr>
              <w:ind w:firstLine="225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0" type="#_x0000_t75" style="width:12.75pt;height:15pt">
                  <v:imagedata r:id="rId27" o:title=""/>
                </v:shape>
              </w:pic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 Удельные капитальные вложения в производство, руб.</w:t>
            </w: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 </w:t>
            </w:r>
          </w:p>
          <w:p w:rsidR="00000000" w:rsidRDefault="00A01727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 Рентабельность, %</w:t>
            </w:r>
          </w:p>
          <w:p w:rsidR="00000000" w:rsidRDefault="00A0172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A0172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(Измененая редакция, Поправка)</w:t>
      </w:r>
    </w:p>
    <w:p w:rsidR="00000000" w:rsidRDefault="00A01727">
      <w:pPr>
        <w:jc w:val="both"/>
        <w:rPr>
          <w:rFonts w:ascii="Times New Roman" w:hAnsi="Times New Roman"/>
          <w:sz w:val="20"/>
        </w:rPr>
      </w:pP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 Для отдельных видов изделий и конструкций при соответствующем обосновании </w:t>
      </w:r>
      <w:r>
        <w:rPr>
          <w:rFonts w:ascii="Times New Roman" w:hAnsi="Times New Roman"/>
          <w:sz w:val="20"/>
        </w:rPr>
        <w:t>могут применяться дополнительно другие показатели качества.</w:t>
      </w: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0172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Применяемость критериев и показателей качества </w:t>
      </w:r>
    </w:p>
    <w:p w:rsidR="00000000" w:rsidRDefault="00A01727">
      <w:pPr>
        <w:jc w:val="center"/>
        <w:rPr>
          <w:rFonts w:ascii="Times New Roman" w:hAnsi="Times New Roman"/>
          <w:sz w:val="20"/>
        </w:rPr>
      </w:pPr>
    </w:p>
    <w:p w:rsidR="00000000" w:rsidRDefault="00A01727">
      <w:pPr>
        <w:rPr>
          <w:rFonts w:ascii="Times New Roman" w:hAnsi="Times New Roman"/>
          <w:sz w:val="20"/>
        </w:rPr>
      </w:pPr>
    </w:p>
    <w:p w:rsidR="00000000" w:rsidRDefault="00A0172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2.1.Область применения критериев качества бетонных и железобетонных изделий и конструкций должна приниматься по ГОСТ 4.200-78.</w:t>
      </w:r>
    </w:p>
    <w:p w:rsidR="00000000" w:rsidRDefault="00A0172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A0172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2.2. По применяемости показателей качества по критерию технического уровня бетонные и железобетонные изделия и конструкции подразделяют на группы:</w:t>
      </w:r>
    </w:p>
    <w:p w:rsidR="00000000" w:rsidRDefault="00A0172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A0172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- изделия и конструкции для зданий;   </w:t>
      </w:r>
    </w:p>
    <w:p w:rsidR="00000000" w:rsidRDefault="00A0172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A0172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изделия и конструкции для инженерных сооружений </w:t>
      </w:r>
      <w:r>
        <w:rPr>
          <w:rFonts w:ascii="Times New Roman" w:hAnsi="Times New Roman"/>
          <w:sz w:val="20"/>
        </w:rPr>
        <w:t>предприятий;</w:t>
      </w: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0172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изделия и конструкции для сооружений транспорта, энергетики и связи;</w:t>
      </w: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0172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изделия и конструкции для гидротехнических, мелиоративных и водохозяйственных сооружений.    </w:t>
      </w: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01727">
      <w:pPr>
        <w:rPr>
          <w:rFonts w:ascii="Times New Roman" w:hAnsi="Times New Roman"/>
          <w:sz w:val="20"/>
        </w:rPr>
      </w:pPr>
    </w:p>
    <w:p w:rsidR="00000000" w:rsidRDefault="00A0172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2.3. Показатели качества, обозначенные в табл.1 под номерами 1.1.1, 1.1.2, 1.1.4, 1.1.5, 1.1.9, 1.2.6, 1.2.8, 1.2.10, 1.2.16-1.2.23, 1.4.1, 1.5.1, должны применяться при разработке стандартов и технических условий на изделия и конструкции всех видов.</w:t>
      </w:r>
    </w:p>
    <w:p w:rsidR="00000000" w:rsidRDefault="00A0172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Применяемость остальных показателей качества в зависимости от</w:t>
      </w:r>
      <w:r>
        <w:rPr>
          <w:rFonts w:ascii="Times New Roman" w:hAnsi="Times New Roman"/>
          <w:sz w:val="20"/>
        </w:rPr>
        <w:t xml:space="preserve"> функционального назначения изделий и конструкций приведена в табл. 2 - 4.</w:t>
      </w: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0172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2 </w:t>
      </w:r>
    </w:p>
    <w:p w:rsidR="00000000" w:rsidRDefault="00A01727">
      <w:pPr>
        <w:jc w:val="center"/>
        <w:rPr>
          <w:rFonts w:ascii="Times New Roman" w:hAnsi="Times New Roman"/>
          <w:sz w:val="20"/>
        </w:rPr>
      </w:pPr>
    </w:p>
    <w:p w:rsidR="00000000" w:rsidRDefault="00A0172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Применяемость показателей для бетонных и железобетонных изделий и конструкций зданий </w:t>
      </w:r>
    </w:p>
    <w:p w:rsidR="00000000" w:rsidRDefault="00A01727">
      <w:pPr>
        <w:jc w:val="right"/>
        <w:rPr>
          <w:rFonts w:ascii="Times New Roman" w:hAnsi="Times New Roman"/>
          <w:sz w:val="20"/>
        </w:rPr>
      </w:pPr>
    </w:p>
    <w:p w:rsidR="00000000" w:rsidRDefault="00A01727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5"/>
        <w:gridCol w:w="1005"/>
        <w:gridCol w:w="975"/>
        <w:gridCol w:w="780"/>
        <w:gridCol w:w="1050"/>
        <w:gridCol w:w="1050"/>
        <w:gridCol w:w="1155"/>
        <w:gridCol w:w="11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показа- теля качества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Фунда- менты (блоки, сваи, плиты, фунда- ментные балки т.п.)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Каркас (ко- лонны, балки, ригели, прогоны, фермы, рамы и т.п.)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Стены (пане- ли, блоки)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Перекры- тия и покрытия (панели, плиты и т.п.)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Лестницы (ступени, марши, площад- ки)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Объемные элементы зданий (сантехка- бины, блоки шахт, лифтов</w:t>
            </w:r>
            <w:r>
              <w:rPr>
                <w:rFonts w:ascii="Times New Roman" w:hAnsi="Times New Roman"/>
                <w:sz w:val="20"/>
              </w:rPr>
              <w:t xml:space="preserve"> и т.п.)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Архитектурные детали зданий (плиты лоджий и балконов, карнизы, парапеты и т.п.)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5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1.2.2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5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1.2.3; 1.2.4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5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1.1.6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5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1.1.7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5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1.1.8; 1.2.9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5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1.3.3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5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1.2.7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5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1.2.12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5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1.2.13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5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1.2.14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5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1.4.2.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20"/>
              </w:rPr>
              <w:t xml:space="preserve">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±  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5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1.1.10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5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1.3.4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A01727">
      <w:pPr>
        <w:jc w:val="both"/>
        <w:rPr>
          <w:rFonts w:ascii="Times New Roman" w:hAnsi="Times New Roman"/>
          <w:sz w:val="20"/>
        </w:rPr>
      </w:pPr>
    </w:p>
    <w:p w:rsidR="00000000" w:rsidRDefault="00A01727">
      <w:pPr>
        <w:jc w:val="both"/>
        <w:rPr>
          <w:rFonts w:ascii="Times New Roman" w:hAnsi="Times New Roman"/>
          <w:sz w:val="20"/>
        </w:rPr>
      </w:pPr>
    </w:p>
    <w:p w:rsidR="00000000" w:rsidRDefault="00A0172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A01727">
      <w:pPr>
        <w:jc w:val="right"/>
        <w:rPr>
          <w:rFonts w:ascii="Times New Roman" w:hAnsi="Times New Roman"/>
          <w:sz w:val="20"/>
        </w:rPr>
      </w:pPr>
    </w:p>
    <w:p w:rsidR="00000000" w:rsidRDefault="00A0172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Применяемость показателей для бетонных и железобетонных изделий </w:t>
      </w:r>
    </w:p>
    <w:p w:rsidR="00000000" w:rsidRDefault="00A0172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конструкций инженерных сооружений предприятий </w:t>
      </w:r>
    </w:p>
    <w:p w:rsidR="00000000" w:rsidRDefault="00A01727">
      <w:pPr>
        <w:jc w:val="right"/>
        <w:rPr>
          <w:rFonts w:ascii="Times New Roman" w:hAnsi="Times New Roman"/>
          <w:sz w:val="20"/>
        </w:rPr>
      </w:pPr>
    </w:p>
    <w:p w:rsidR="00000000" w:rsidRDefault="00A01727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0"/>
        <w:gridCol w:w="1230"/>
        <w:gridCol w:w="1275"/>
        <w:gridCol w:w="1140"/>
        <w:gridCol w:w="1515"/>
        <w:gridCol w:w="12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показа- теля качества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Подземные емкости (ре- зервуары, опускные колодцы, подвалы и т. п.)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Коммуника- ционные сети (тоннели, каналы, смотровые колодцы и т. п.)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Крепь шахтная,</w:t>
            </w:r>
            <w:r>
              <w:rPr>
                <w:rFonts w:ascii="Times New Roman" w:hAnsi="Times New Roman"/>
                <w:sz w:val="20"/>
              </w:rPr>
              <w:t xml:space="preserve"> блоки, тюбинги 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Водонапорные башни, градир- ни, наземные емкости (бункеры, силосы, закрома и т. п.)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Эстакады, галереи, этажерки и т. п.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1.2.2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1.2.3; 1.2.4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1.1.6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1.1.7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1.3.3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  <w:r>
              <w:rPr>
                <w:rFonts w:ascii="Times New Roman" w:hAnsi="Times New Roman"/>
                <w:sz w:val="20"/>
              </w:rPr>
              <w:t xml:space="preserve">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1.2.12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1.2.13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1.2.14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A01727">
      <w:pPr>
        <w:jc w:val="right"/>
        <w:rPr>
          <w:rFonts w:ascii="Times New Roman" w:hAnsi="Times New Roman"/>
          <w:sz w:val="20"/>
        </w:rPr>
      </w:pPr>
    </w:p>
    <w:p w:rsidR="00000000" w:rsidRDefault="00A01727">
      <w:pPr>
        <w:jc w:val="right"/>
        <w:rPr>
          <w:rFonts w:ascii="Times New Roman" w:hAnsi="Times New Roman"/>
          <w:sz w:val="20"/>
        </w:rPr>
      </w:pPr>
    </w:p>
    <w:p w:rsidR="00000000" w:rsidRDefault="00A0172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4 </w:t>
      </w:r>
    </w:p>
    <w:p w:rsidR="00000000" w:rsidRDefault="00A01727">
      <w:pPr>
        <w:jc w:val="center"/>
        <w:rPr>
          <w:rFonts w:ascii="Times New Roman" w:hAnsi="Times New Roman"/>
          <w:sz w:val="20"/>
        </w:rPr>
      </w:pPr>
    </w:p>
    <w:p w:rsidR="00000000" w:rsidRDefault="00A0172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Применяемость показателей для бетонных и железобетонных изделий </w:t>
      </w:r>
    </w:p>
    <w:p w:rsidR="00000000" w:rsidRDefault="00A0172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конструкций сооружений транспорта, энергетики и связи; гидротехнических, мелиоративных и водохозяйственных сооружений </w:t>
      </w:r>
    </w:p>
    <w:p w:rsidR="00000000" w:rsidRDefault="00A01727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0"/>
        <w:gridCol w:w="975"/>
        <w:gridCol w:w="1050"/>
        <w:gridCol w:w="825"/>
        <w:gridCol w:w="855"/>
        <w:gridCol w:w="1125"/>
        <w:gridCol w:w="30"/>
        <w:gridCol w:w="1065"/>
        <w:gridCol w:w="915"/>
        <w:gridCol w:w="7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показа- теля качества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ооружения транспорта, энергетики и связи 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Гидротехнические, мелиоративные и водохозяйственные сооружения 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Пролет- ные строе- ния мостов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Тоннели, переходы и т. п.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Шпалы 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Опоры мостов, ЛЭП, линий связи 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Покрытия аэродром- ные и дорожные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Плотины и водопро- пускные сооруже- ния 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Каналы, откры- тые водое- мы 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 лек- торы трубы и т. п.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</w:tcBorders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gridSpan w:val="2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</w:tcPr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A017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1.2.2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gridSpan w:val="2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1.2.3; 1.2.4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 xml:space="preserve">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gridSpan w:val="2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+ 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1.1.3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gridSpan w:val="2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1.1.6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gridSpan w:val="2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1.1.7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gridSpan w:val="2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1.3.3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gridSpan w:val="2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± 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1.2.13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gridSpan w:val="2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  <w:r>
              <w:rPr>
                <w:rFonts w:ascii="Times New Roman" w:hAnsi="Times New Roman"/>
                <w:sz w:val="20"/>
              </w:rPr>
              <w:t xml:space="preserve">-  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1.2.14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gridSpan w:val="2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1.4.2.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gridSpan w:val="2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   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1.2.12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 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+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gridSpan w:val="2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-  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1.2.15</w:t>
            </w: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0172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gridSpan w:val="2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±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</w:tcPr>
          <w:p w:rsidR="00000000" w:rsidRDefault="00A017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± </w:t>
            </w:r>
          </w:p>
          <w:p w:rsidR="00000000" w:rsidRDefault="00A0172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A01727">
      <w:pPr>
        <w:jc w:val="both"/>
        <w:rPr>
          <w:rFonts w:ascii="Times New Roman" w:hAnsi="Times New Roman"/>
          <w:sz w:val="20"/>
        </w:rPr>
      </w:pPr>
    </w:p>
    <w:p w:rsidR="00000000" w:rsidRDefault="00A01727">
      <w:pPr>
        <w:jc w:val="both"/>
        <w:rPr>
          <w:rFonts w:ascii="Times New Roman" w:hAnsi="Times New Roman"/>
          <w:sz w:val="20"/>
        </w:rPr>
      </w:pP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В табл. 2-4 знак "+" означает применяемость, знак "-" - неприменяемость, знак "±" - ограниченную применяемость соответству</w:t>
      </w:r>
      <w:r>
        <w:rPr>
          <w:rFonts w:ascii="Times New Roman" w:hAnsi="Times New Roman"/>
          <w:sz w:val="20"/>
        </w:rPr>
        <w:t>ющих показателей качества.</w:t>
      </w: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Применяемость показателей качества для изделий и конструкций, не указанных в таблицах, принимается по аналогии с приведенными изделиями и конструкциями того же функционального назначения.</w:t>
      </w:r>
    </w:p>
    <w:p w:rsidR="00000000" w:rsidRDefault="00A0172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01727">
      <w:pPr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727"/>
    <w:rsid w:val="00A0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1828</Words>
  <Characters>10422</Characters>
  <Application>Microsoft Office Word</Application>
  <DocSecurity>0</DocSecurity>
  <Lines>86</Lines>
  <Paragraphs>24</Paragraphs>
  <ScaleCrop>false</ScaleCrop>
  <Company>Elcom Ltd</Company>
  <LinksUpToDate>false</LinksUpToDate>
  <CharactersWithSpaces>12226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4</dc:title>
  <dc:subject/>
  <dc:creator>CNTI</dc:creator>
  <cp:keywords/>
  <dc:description/>
  <cp:lastModifiedBy>Parhomeiai</cp:lastModifiedBy>
  <cp:revision>2</cp:revision>
  <dcterms:created xsi:type="dcterms:W3CDTF">2013-04-11T11:11:00Z</dcterms:created>
  <dcterms:modified xsi:type="dcterms:W3CDTF">2013-04-11T11:11:00Z</dcterms:modified>
</cp:coreProperties>
</file>