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6F2C">
      <w:pPr>
        <w:pStyle w:val="Aioiaue"/>
        <w:tabs>
          <w:tab w:val="clear" w:pos="9590"/>
        </w:tabs>
        <w:jc w:val="right"/>
      </w:pPr>
      <w:bookmarkStart w:id="0" w:name="_GoBack"/>
      <w:bookmarkEnd w:id="0"/>
    </w:p>
    <w:p w:rsidR="00000000" w:rsidRDefault="008F6F2C">
      <w:pPr>
        <w:pStyle w:val="Aioiaue"/>
        <w:tabs>
          <w:tab w:val="clear" w:pos="9590"/>
        </w:tabs>
        <w:jc w:val="right"/>
      </w:pPr>
    </w:p>
    <w:p w:rsidR="00000000" w:rsidRDefault="008F6F2C">
      <w:pPr>
        <w:pStyle w:val="Aioiaue"/>
        <w:tabs>
          <w:tab w:val="clear" w:pos="9590"/>
        </w:tabs>
        <w:jc w:val="right"/>
      </w:pPr>
      <w:r>
        <w:t xml:space="preserve">  ГОСТ 7484-78</w:t>
      </w:r>
    </w:p>
    <w:p w:rsidR="00000000" w:rsidRDefault="008F6F2C">
      <w:pPr>
        <w:pStyle w:val="Aioiaue"/>
        <w:tabs>
          <w:tab w:val="clear" w:pos="9590"/>
        </w:tabs>
        <w:jc w:val="right"/>
      </w:pPr>
      <w:r>
        <w:t xml:space="preserve">                                                                                Группа Ж11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H3"/>
        <w:jc w:val="center"/>
      </w:pPr>
      <w:r>
        <w:t>ГОСУДАРСТВЕННЫЙ СТАНДАРТ СОЮЗА ССР</w:t>
      </w:r>
      <w:r>
        <w:br/>
      </w:r>
      <w:r>
        <w:br/>
        <w:t>Кирпич и камни</w:t>
      </w:r>
      <w:r>
        <w:br/>
        <w:t>керамические лицевые</w:t>
      </w:r>
      <w:r>
        <w:br/>
        <w:t>Технические условия</w:t>
      </w:r>
      <w:r>
        <w:br/>
      </w:r>
      <w:r>
        <w:br/>
        <w:t>Face bricks and ceramic stones.</w:t>
      </w:r>
      <w:r>
        <w:br/>
        <w:t>Specifications</w:t>
      </w:r>
      <w:r>
        <w:br/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right"/>
      </w:pPr>
      <w:r>
        <w:t>Дата</w:t>
      </w:r>
      <w:r>
        <w:t xml:space="preserve"> введения 1979-07-01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r>
        <w:t>     УТВЕРЖДЕН И ВВЕДЕН В ДЕЙСТВИЕ постановлением Государственного комитета СССР по делам строительства от 24 октября 1978 г. N 206</w:t>
      </w:r>
      <w:r>
        <w:br/>
      </w:r>
      <w:r>
        <w:br/>
        <w:t>    ВЗАМЕН ГОСТ 7484-69</w:t>
      </w:r>
      <w:r>
        <w:br/>
      </w:r>
      <w:r>
        <w:br/>
        <w:t>    ПЕРЕИЗДАНИЕ. Май 1987 г.</w:t>
      </w:r>
      <w:r>
        <w:br/>
      </w:r>
      <w:r>
        <w:br/>
      </w:r>
      <w:r>
        <w:br/>
        <w:t>     Настоящий стандарт распространяется на кирпич и камни керамические лицевые, изготовляемые из глин, трепелов и диатомитов методами пластического формования или полусухого прессования с добавками или без них, с нанесением фактурного слоя или без него.</w:t>
      </w:r>
      <w:r>
        <w:br/>
      </w:r>
      <w:r>
        <w:br/>
        <w:t>    Кирпич и камни предназначаются для клад</w:t>
      </w:r>
      <w:r>
        <w:t>ки и одновременной облицовки наружных и внутренних стен зданий и сооружений.</w:t>
      </w:r>
      <w:r>
        <w:br/>
      </w:r>
      <w:r>
        <w:br/>
      </w:r>
    </w:p>
    <w:p w:rsidR="00000000" w:rsidRDefault="008F6F2C">
      <w:pPr>
        <w:pStyle w:val="H3"/>
        <w:jc w:val="center"/>
      </w:pPr>
      <w:r>
        <w:t>1. ВИДЫ, РАЗМЕРЫ И МАРКИ</w:t>
      </w:r>
      <w:r>
        <w:br/>
      </w:r>
      <w:r>
        <w:br/>
      </w:r>
    </w:p>
    <w:p w:rsidR="00000000" w:rsidRDefault="008F6F2C">
      <w:r>
        <w:t>     1.1. Кирпич и камни по теплопроводности и прочности при сжатии классифицируются по ГОСТ 22951-78.</w:t>
      </w:r>
      <w:r>
        <w:br/>
      </w:r>
      <w:r>
        <w:br/>
        <w:t>    1.2. По форме, размерам и объемной массе кирпич и камни должны соответствовать требованиям ГОСТ 530-80.</w:t>
      </w:r>
      <w:r>
        <w:br/>
      </w:r>
      <w:r>
        <w:br/>
        <w:t xml:space="preserve">    По соглашению предприятия-изготовителя с потребителем могут выпускаться камни </w:t>
      </w:r>
      <w:r>
        <w:lastRenderedPageBreak/>
        <w:t>других размеров, а также профильные изделия, форма и размеры которых указываются в заказе.</w:t>
      </w:r>
      <w:r>
        <w:br/>
      </w:r>
      <w:r>
        <w:br/>
        <w:t>    1.3. По прочнос</w:t>
      </w:r>
      <w:r>
        <w:t>ти кирпич и камни подразделяют на марки: 300, 250, 200, 150, 125, 100 и 75.</w:t>
      </w:r>
      <w:r>
        <w:br/>
      </w:r>
      <w:r>
        <w:br/>
        <w:t>    Кирпич и камни марки 75 допускается выпускать на отдельных предприятиях по согласованию с потребителями.</w:t>
      </w:r>
      <w:r>
        <w:br/>
      </w:r>
      <w:r>
        <w:br/>
        <w:t>    1.4. По морозостойкости кирпич и камни подразделяют на марки: Мрз 25, Мрз 35 и Мрз 50.</w:t>
      </w:r>
      <w:r>
        <w:br/>
      </w:r>
      <w:r>
        <w:br/>
        <w:t>    1.5. По виду лицевой поверхности кирпич и камни подразделяются:</w:t>
      </w:r>
      <w:r>
        <w:br/>
      </w:r>
      <w:r>
        <w:br/>
        <w:t>    с гладкой лицевой поверхностью;</w:t>
      </w:r>
      <w:r>
        <w:br/>
      </w:r>
      <w:r>
        <w:br/>
        <w:t>    с рельефной лицевой поверхностью;</w:t>
      </w:r>
      <w:r>
        <w:br/>
      </w:r>
      <w:r>
        <w:br/>
        <w:t>    с офактуренной лицевой поверхностью.</w:t>
      </w:r>
      <w:r>
        <w:br/>
      </w:r>
      <w:r>
        <w:br/>
        <w:t>    1.6. Кирпич и камни изготовляют:</w:t>
      </w:r>
      <w:r>
        <w:br/>
      </w:r>
      <w:r>
        <w:br/>
        <w:t>    с гл</w:t>
      </w:r>
      <w:r>
        <w:t>адкой и рельефной лицевой поверхностью естественного цвета или окрашенными в массе путем ввода в сырьевые материалы добавок;</w:t>
      </w:r>
      <w:r>
        <w:br/>
      </w:r>
      <w:r>
        <w:br/>
        <w:t>    с офактуренной лицевой поверхностью - торкретированием минеральной крошкой, ангобированием, глазурованием или двухслойным формованием.</w:t>
      </w:r>
      <w:r>
        <w:br/>
      </w:r>
      <w:r>
        <w:br/>
      </w:r>
    </w:p>
    <w:p w:rsidR="00000000" w:rsidRDefault="008F6F2C">
      <w:pPr>
        <w:pStyle w:val="H3"/>
        <w:jc w:val="center"/>
      </w:pPr>
      <w:r>
        <w:t>2. ТЕХНИЧЕСКИЕ ТРЕБОВАНИЯ</w:t>
      </w:r>
      <w:r>
        <w:br/>
      </w:r>
      <w:r>
        <w:br/>
      </w:r>
    </w:p>
    <w:p w:rsidR="00000000" w:rsidRDefault="008F6F2C">
      <w:r>
        <w:t>     2.1. Кирпич и камни должны соответствовать требованиям настоящего стандарта и изготовляться по технологическим регламентам, утвержденным в установленном порядке.</w:t>
      </w:r>
      <w:r>
        <w:br/>
      </w:r>
      <w:r>
        <w:br/>
        <w:t>    2.2. Кирпич и камни по форме, размерам и расп</w:t>
      </w:r>
      <w:r>
        <w:t>оложению пустот в изделиях, толщине наружных стенок, диаметру цилиндрических пустот, ширине щелевых пустот, трещинам в межпустотных перегородках, недожогу и пережогу, отклонениям для нелицевой поверхности изделий по внешним признакам (неперпендикулярность</w:t>
      </w:r>
      <w:r>
        <w:t xml:space="preserve"> </w:t>
      </w:r>
      <w:r>
        <w:t>поверхностей и ребер, отбитость и притупленность углов и ребер, наличие трещин) должны отвечать требованиям соответствующих ГОСТ 530-80.</w:t>
      </w:r>
      <w:r>
        <w:br/>
      </w:r>
      <w:r>
        <w:br/>
        <w:t>    2.3. Трещины на лицевой поверхности кирпича и камней, а также трещины и расслоения по контакту фактурного слоя с о</w:t>
      </w:r>
      <w:r>
        <w:t>сновной массой изделий не допускаются.</w:t>
      </w:r>
      <w:r>
        <w:br/>
      </w:r>
      <w:r>
        <w:br/>
        <w:t>    2.4. Кирпич и камни должны иметь две лицевые поверхности тычковую и ложковую.</w:t>
      </w:r>
      <w:r>
        <w:br/>
      </w:r>
      <w:r>
        <w:br/>
        <w:t xml:space="preserve">    По соглашению предприятия-изготовителя с потребителем допускается выпускать </w:t>
      </w:r>
      <w:r>
        <w:lastRenderedPageBreak/>
        <w:t>кирпич и камни с одной лицевой поверхностью.</w:t>
      </w:r>
      <w:r>
        <w:br/>
      </w:r>
      <w:r>
        <w:br/>
        <w:t>    2.</w:t>
      </w:r>
      <w:r>
        <w:t>5</w:t>
      </w:r>
      <w:r>
        <w:t>. На лицевой поверхности кирпича и камней не должно быть отколов, в том числе от известковых включений, пятен, выцветов и других дефектов, видимых на расстоянии 10 м на открытой площадке при дневном освещении.</w:t>
      </w:r>
      <w:r>
        <w:br/>
      </w:r>
      <w:r>
        <w:br/>
        <w:t>    Цвет, рисунок рельефа и другие показатели</w:t>
      </w:r>
      <w:r>
        <w:t xml:space="preserve"> внешнего вида лицевой поверхности изделий должны соответствовать утвержденному в установленном порядке образцу-эталону.</w:t>
      </w:r>
      <w:r>
        <w:br/>
      </w:r>
      <w:r>
        <w:br/>
        <w:t>    2.6. Допускаемые отклонения от номинальных размеров и показателей внешнего вида лицевой поверхности кирпича и камней не должны превышать на одном изделии величин, указанных в табл. 1.</w:t>
      </w:r>
      <w:r>
        <w:br/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center"/>
      </w:pPr>
      <w:r>
        <w:t xml:space="preserve">                                                 Таблица 1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8F6F2C">
      <w:pPr>
        <w:pStyle w:val="Aioiaue"/>
        <w:tabs>
          <w:tab w:val="clear" w:pos="9590"/>
        </w:tabs>
      </w:pPr>
      <w:r>
        <w:t>¦           Наименование показателя             ¦     Величина     ¦</w:t>
      </w:r>
    </w:p>
    <w:p w:rsidR="00000000" w:rsidRDefault="008F6F2C">
      <w:pPr>
        <w:pStyle w:val="Aioiaue"/>
        <w:tabs>
          <w:tab w:val="clear" w:pos="9590"/>
        </w:tabs>
      </w:pPr>
      <w:r>
        <w:t>+</w:t>
      </w:r>
      <w:r>
        <w:t>------------------------------------------------------------------+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Отклонения от размеров, мм, не более:</w:t>
      </w:r>
    </w:p>
    <w:p w:rsidR="00000000" w:rsidRDefault="008F6F2C">
      <w:pPr>
        <w:pStyle w:val="Aioiaue"/>
        <w:tabs>
          <w:tab w:val="clear" w:pos="9590"/>
        </w:tabs>
      </w:pPr>
      <w:r>
        <w:t>по длине                                              +/-4</w:t>
      </w:r>
    </w:p>
    <w:p w:rsidR="00000000" w:rsidRDefault="008F6F2C">
      <w:pPr>
        <w:pStyle w:val="Aioiaue"/>
        <w:tabs>
          <w:tab w:val="clear" w:pos="9590"/>
        </w:tabs>
      </w:pPr>
      <w:r>
        <w:t>по ширине                                             +/-3</w:t>
      </w:r>
    </w:p>
    <w:p w:rsidR="00000000" w:rsidRDefault="008F6F2C">
      <w:pPr>
        <w:pStyle w:val="Aioiaue"/>
        <w:tabs>
          <w:tab w:val="clear" w:pos="9590"/>
        </w:tabs>
      </w:pPr>
      <w:r>
        <w:t xml:space="preserve">по толщине                     </w:t>
      </w:r>
      <w:r>
        <w:t xml:space="preserve">                       +3</w:t>
      </w:r>
    </w:p>
    <w:p w:rsidR="00000000" w:rsidRDefault="008F6F2C">
      <w:pPr>
        <w:pStyle w:val="Aioiaue"/>
        <w:tabs>
          <w:tab w:val="clear" w:pos="9590"/>
        </w:tabs>
      </w:pPr>
      <w:r>
        <w:t xml:space="preserve">                                                      -2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Неперпендикулярность граней и ребер кирпича и</w:t>
      </w:r>
    </w:p>
    <w:p w:rsidR="00000000" w:rsidRDefault="008F6F2C">
      <w:pPr>
        <w:pStyle w:val="Aioiaue"/>
        <w:tabs>
          <w:tab w:val="clear" w:pos="9590"/>
        </w:tabs>
      </w:pPr>
      <w:r>
        <w:t>камня, отнесенная к длине 120 мм, мм, не более          2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Непрямолинейность лицевых поверхностей и ребер,</w:t>
      </w:r>
    </w:p>
    <w:p w:rsidR="00000000" w:rsidRDefault="008F6F2C">
      <w:pPr>
        <w:pStyle w:val="Aioiaue"/>
        <w:tabs>
          <w:tab w:val="clear" w:pos="9590"/>
        </w:tabs>
      </w:pPr>
      <w:r>
        <w:t>мм, не более:</w:t>
      </w:r>
    </w:p>
    <w:p w:rsidR="00000000" w:rsidRDefault="008F6F2C">
      <w:pPr>
        <w:pStyle w:val="Aioiaue"/>
        <w:tabs>
          <w:tab w:val="clear" w:pos="9590"/>
        </w:tabs>
      </w:pPr>
      <w:r>
        <w:t>по ло</w:t>
      </w:r>
      <w:r>
        <w:t>жку                                                3</w:t>
      </w:r>
    </w:p>
    <w:p w:rsidR="00000000" w:rsidRDefault="008F6F2C">
      <w:pPr>
        <w:pStyle w:val="Aioiaue"/>
        <w:tabs>
          <w:tab w:val="clear" w:pos="9590"/>
        </w:tabs>
      </w:pPr>
      <w:r>
        <w:t>по тычку                                                2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Отбитость или притупленность углов и ребер</w:t>
      </w:r>
    </w:p>
    <w:p w:rsidR="00000000" w:rsidRDefault="008F6F2C">
      <w:pPr>
        <w:pStyle w:val="Aioiaue"/>
        <w:tabs>
          <w:tab w:val="clear" w:pos="9590"/>
        </w:tabs>
      </w:pPr>
      <w:r>
        <w:t>длиной от 5 до 15 мм, шт., не более                     1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Отдельные посечки шириной не более 0,5 и длиной</w:t>
      </w:r>
    </w:p>
    <w:p w:rsidR="00000000" w:rsidRDefault="008F6F2C">
      <w:pPr>
        <w:pStyle w:val="Aioiaue"/>
        <w:tabs>
          <w:tab w:val="clear" w:pos="9590"/>
        </w:tabs>
      </w:pPr>
      <w:r>
        <w:t>до 40 мм на 1 кв.дм лицевой поверхности, шт.,</w:t>
      </w:r>
    </w:p>
    <w:p w:rsidR="00000000" w:rsidRDefault="008F6F2C">
      <w:pPr>
        <w:pStyle w:val="Aioiaue"/>
        <w:tabs>
          <w:tab w:val="clear" w:pos="9590"/>
        </w:tabs>
      </w:pPr>
      <w:r>
        <w:t>не более                                                2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r>
        <w:t>     2.7. Глазурованные поверхности кирпича и камней по показателям внешнего вида должны соответствовать требованиям, указанным в табл.2.</w:t>
      </w:r>
      <w:r>
        <w:br/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center"/>
      </w:pPr>
      <w:r>
        <w:t xml:space="preserve">    </w:t>
      </w:r>
      <w:r>
        <w:t xml:space="preserve">                                                        Таблица 2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8F6F2C">
      <w:pPr>
        <w:pStyle w:val="Aioiaue"/>
        <w:tabs>
          <w:tab w:val="clear" w:pos="9590"/>
        </w:tabs>
      </w:pPr>
      <w:r>
        <w:t>¦           Наименование показателя             ¦       Норма      ¦</w:t>
      </w:r>
    </w:p>
    <w:p w:rsidR="00000000" w:rsidRDefault="008F6F2C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both"/>
      </w:pPr>
      <w:r>
        <w:t xml:space="preserve">     Наплывы и волнистость глазури, засорение,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неравномерность окраски глазури, видимые с</w:t>
      </w:r>
    </w:p>
    <w:p w:rsidR="00000000" w:rsidRDefault="008F6F2C">
      <w:pPr>
        <w:pStyle w:val="Aioiaue"/>
        <w:tabs>
          <w:tab w:val="clear" w:pos="9590"/>
        </w:tabs>
      </w:pPr>
      <w:r>
        <w:t>расстояния 10 м                                  Не допускаются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  Наколы (углубления в глазури) диаметром</w:t>
      </w:r>
    </w:p>
    <w:p w:rsidR="00000000" w:rsidRDefault="008F6F2C">
      <w:pPr>
        <w:pStyle w:val="Aioiaue"/>
        <w:tabs>
          <w:tab w:val="clear" w:pos="9590"/>
        </w:tabs>
      </w:pPr>
      <w:r>
        <w:t xml:space="preserve">более 2 мм                         </w:t>
      </w:r>
      <w:r>
        <w:t xml:space="preserve">              Не допускаются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  Пузыри (вздутия) общей площадью более 2</w:t>
      </w:r>
    </w:p>
    <w:p w:rsidR="00000000" w:rsidRDefault="008F6F2C">
      <w:pPr>
        <w:pStyle w:val="Aioiaue"/>
        <w:tabs>
          <w:tab w:val="clear" w:pos="9590"/>
        </w:tabs>
      </w:pPr>
      <w:r>
        <w:t>кв.см для кирпича и более 4 кв.см для камня      Не допускаются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both"/>
      </w:pPr>
      <w:r>
        <w:t xml:space="preserve">    Мушки (темные точки) диаметром более 3 мм    Не допускаются</w:t>
      </w:r>
    </w:p>
    <w:p w:rsidR="00000000" w:rsidRDefault="008F6F2C">
      <w:pPr>
        <w:pStyle w:val="Aioiaue"/>
        <w:tabs>
          <w:tab w:val="clear" w:pos="9590"/>
        </w:tabs>
      </w:pPr>
      <w:r>
        <w:t xml:space="preserve">отдельные рассеянные                             более3 шт. для </w:t>
      </w:r>
    </w:p>
    <w:p w:rsidR="00000000" w:rsidRDefault="008F6F2C">
      <w:pPr>
        <w:pStyle w:val="Aioiaue"/>
        <w:tabs>
          <w:tab w:val="clear" w:pos="9590"/>
        </w:tabs>
      </w:pPr>
      <w:r>
        <w:t xml:space="preserve">                                                 кирпича и более </w:t>
      </w:r>
    </w:p>
    <w:p w:rsidR="00000000" w:rsidRDefault="008F6F2C">
      <w:pPr>
        <w:pStyle w:val="Aioiaue"/>
        <w:tabs>
          <w:tab w:val="clear" w:pos="9590"/>
        </w:tabs>
      </w:pPr>
      <w:r>
        <w:t xml:space="preserve">                                                 6 шт. для камня 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  Плешины общей площадью более 2 кв.см для</w:t>
      </w:r>
    </w:p>
    <w:p w:rsidR="00000000" w:rsidRDefault="008F6F2C">
      <w:pPr>
        <w:pStyle w:val="Aioiaue"/>
        <w:tabs>
          <w:tab w:val="clear" w:pos="9590"/>
        </w:tabs>
      </w:pPr>
      <w:r>
        <w:t>кирпича и более 4 кв.см для камня                Не допускаются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  Сухость глазури общей площадью более 2</w:t>
      </w:r>
    </w:p>
    <w:p w:rsidR="00000000" w:rsidRDefault="008F6F2C">
      <w:pPr>
        <w:pStyle w:val="Aioiaue"/>
        <w:tabs>
          <w:tab w:val="clear" w:pos="9590"/>
        </w:tabs>
      </w:pPr>
      <w:r>
        <w:t>кв.см для кирпича и более 4 кв.см для камня      Не допускается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both"/>
      </w:pPr>
      <w:r>
        <w:t xml:space="preserve">     Слипыш зашлифованный общей площадью </w:t>
      </w:r>
    </w:p>
    <w:p w:rsidR="00000000" w:rsidRDefault="008F6F2C">
      <w:pPr>
        <w:pStyle w:val="Aioiaue"/>
        <w:tabs>
          <w:tab w:val="clear" w:pos="9590"/>
        </w:tabs>
      </w:pPr>
      <w:r>
        <w:t>более 2 кв.см для кирпича и более 4 кв.см для</w:t>
      </w:r>
    </w:p>
    <w:p w:rsidR="00000000" w:rsidRDefault="008F6F2C">
      <w:pPr>
        <w:pStyle w:val="Aioiaue"/>
        <w:tabs>
          <w:tab w:val="clear" w:pos="9590"/>
        </w:tabs>
      </w:pPr>
      <w:r>
        <w:t>камня                                            Не допускается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both"/>
      </w:pPr>
      <w:r>
        <w:t xml:space="preserve">     Щербины и зазубрины на кромках глазурованной </w:t>
      </w:r>
    </w:p>
    <w:p w:rsidR="00000000" w:rsidRDefault="008F6F2C">
      <w:pPr>
        <w:pStyle w:val="Aioiaue"/>
        <w:tabs>
          <w:tab w:val="clear" w:pos="9590"/>
        </w:tabs>
      </w:pPr>
      <w:r>
        <w:t>поверхности шириной более 4 мм и длиной более</w:t>
      </w:r>
    </w:p>
    <w:p w:rsidR="00000000" w:rsidRDefault="008F6F2C">
      <w:pPr>
        <w:pStyle w:val="Aioiaue"/>
        <w:tabs>
          <w:tab w:val="clear" w:pos="9590"/>
        </w:tabs>
      </w:pPr>
      <w:r>
        <w:t>10 мм                                           Не допускаются более</w:t>
      </w:r>
    </w:p>
    <w:p w:rsidR="00000000" w:rsidRDefault="008F6F2C">
      <w:pPr>
        <w:pStyle w:val="Aioiaue"/>
        <w:tabs>
          <w:tab w:val="clear" w:pos="9590"/>
        </w:tabs>
      </w:pPr>
      <w:r>
        <w:t xml:space="preserve">                                                4 шт.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r>
        <w:t>     2.8. Общее количест</w:t>
      </w:r>
      <w:r>
        <w:t>во кирпича и камней с отбитостями, превышающими допустимые настоящим стандартом, включая парный половняк, не должно быть более 5%.</w:t>
      </w:r>
      <w:r>
        <w:br/>
      </w:r>
      <w:r>
        <w:br/>
        <w:t>    2.9. Предел прочности при сжатии и изгибе кирпичей и предел прочности при сжатии камней (без вычета площади пустот) должен быть не менее величин, указанных в табл.3.</w:t>
      </w:r>
    </w:p>
    <w:p w:rsidR="00000000" w:rsidRDefault="008F6F2C">
      <w:pPr>
        <w:pStyle w:val="Aioiaue"/>
        <w:tabs>
          <w:tab w:val="clear" w:pos="9590"/>
        </w:tabs>
        <w:sectPr w:rsidR="00000000">
          <w:pgSz w:w="11907" w:h="16840" w:code="9"/>
          <w:pgMar w:top="1418" w:right="1276" w:bottom="1134" w:left="1276" w:header="1440" w:footer="1440" w:gutter="0"/>
          <w:cols w:space="720"/>
          <w:noEndnote/>
        </w:sectPr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jc w:val="center"/>
      </w:pPr>
      <w:r>
        <w:t xml:space="preserve">                                                    Таблица 3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                                       кгс/кв.см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>+----------------------------------------------------------------------------------------+</w:t>
      </w:r>
    </w:p>
    <w:p w:rsidR="00000000" w:rsidRDefault="008F6F2C">
      <w:pPr>
        <w:pStyle w:val="Aioiaue"/>
        <w:tabs>
          <w:tab w:val="clear" w:pos="9590"/>
        </w:tabs>
      </w:pPr>
      <w:r>
        <w:t>¦       ¦                     Предел прочности                                           ¦</w:t>
      </w:r>
    </w:p>
    <w:p w:rsidR="00000000" w:rsidRDefault="008F6F2C">
      <w:pPr>
        <w:pStyle w:val="Aioiaue"/>
        <w:tabs>
          <w:tab w:val="clear" w:pos="9590"/>
        </w:tabs>
      </w:pPr>
      <w:r>
        <w:t>¦       +--------------------------------------------------------------------------------¦</w:t>
      </w:r>
    </w:p>
    <w:p w:rsidR="00000000" w:rsidRDefault="008F6F2C">
      <w:pPr>
        <w:pStyle w:val="Aioiaue"/>
        <w:tabs>
          <w:tab w:val="clear" w:pos="9590"/>
        </w:tabs>
      </w:pPr>
      <w:r>
        <w:t xml:space="preserve">¦       ¦       при сжатии         ¦                       при изгибе     </w:t>
      </w:r>
      <w:r>
        <w:t xml:space="preserve">               ¦</w:t>
      </w:r>
    </w:p>
    <w:p w:rsidR="00000000" w:rsidRDefault="008F6F2C">
      <w:pPr>
        <w:pStyle w:val="Aioiaue"/>
        <w:tabs>
          <w:tab w:val="clear" w:pos="9590"/>
        </w:tabs>
      </w:pPr>
      <w:r>
        <w:t>¦       +--------------------------+-----------------------------------------------------¦</w:t>
      </w:r>
    </w:p>
    <w:p w:rsidR="00000000" w:rsidRDefault="008F6F2C">
      <w:pPr>
        <w:pStyle w:val="Aioiaue"/>
        <w:tabs>
          <w:tab w:val="clear" w:pos="9590"/>
        </w:tabs>
      </w:pPr>
      <w:r>
        <w:t>¦ Марка ¦   для кирпича и камней   ¦для сплошного с технологи-¦для сплошного и пустотело-¦</w:t>
      </w:r>
    </w:p>
    <w:p w:rsidR="00000000" w:rsidRDefault="008F6F2C">
      <w:pPr>
        <w:pStyle w:val="Aioiaue"/>
        <w:tabs>
          <w:tab w:val="clear" w:pos="9590"/>
        </w:tabs>
      </w:pPr>
      <w:r>
        <w:t>¦кирпича¦ пластического формования ¦ческими пустотами кир</w:t>
      </w:r>
      <w:r>
        <w:t>пича ¦го кирпича полусухого пре-¦</w:t>
      </w:r>
    </w:p>
    <w:p w:rsidR="00000000" w:rsidRDefault="008F6F2C">
      <w:pPr>
        <w:pStyle w:val="Aioiaue"/>
        <w:tabs>
          <w:tab w:val="clear" w:pos="9590"/>
        </w:tabs>
      </w:pPr>
      <w:r>
        <w:t>¦   и   ¦ и полусухого прессования ¦пластического формования  ¦ссования и пустотелого ки-¦</w:t>
      </w:r>
    </w:p>
    <w:p w:rsidR="00000000" w:rsidRDefault="008F6F2C">
      <w:pPr>
        <w:pStyle w:val="Aioiaue"/>
        <w:tabs>
          <w:tab w:val="clear" w:pos="9590"/>
        </w:tabs>
      </w:pPr>
      <w:r>
        <w:t>¦камней ¦                          ¦                          ¦рпича пластического формо-¦</w:t>
      </w:r>
    </w:p>
    <w:p w:rsidR="00000000" w:rsidRDefault="008F6F2C">
      <w:pPr>
        <w:pStyle w:val="Aioiaue"/>
        <w:tabs>
          <w:tab w:val="clear" w:pos="9590"/>
        </w:tabs>
      </w:pPr>
      <w:r>
        <w:t xml:space="preserve">¦       ¦                          ¦    </w:t>
      </w:r>
      <w:r>
        <w:t xml:space="preserve">                      ¦вания                     ¦</w:t>
      </w:r>
    </w:p>
    <w:p w:rsidR="00000000" w:rsidRDefault="008F6F2C">
      <w:pPr>
        <w:pStyle w:val="Aioiaue"/>
        <w:tabs>
          <w:tab w:val="clear" w:pos="9590"/>
        </w:tabs>
      </w:pPr>
      <w:r>
        <w:t>¦       +--------------------------+--------------------------+--------------------------¦</w:t>
      </w:r>
    </w:p>
    <w:p w:rsidR="00000000" w:rsidRDefault="008F6F2C">
      <w:pPr>
        <w:pStyle w:val="Aioiaue"/>
        <w:tabs>
          <w:tab w:val="clear" w:pos="9590"/>
        </w:tabs>
      </w:pPr>
      <w:r>
        <w:t>¦       ¦средний для¦наименьший для¦средний для¦наименьший для¦средний для¦наименьший для¦</w:t>
      </w:r>
    </w:p>
    <w:p w:rsidR="00000000" w:rsidRDefault="008F6F2C">
      <w:pPr>
        <w:pStyle w:val="Aioiaue"/>
        <w:tabs>
          <w:tab w:val="clear" w:pos="9590"/>
        </w:tabs>
      </w:pPr>
      <w:r>
        <w:t xml:space="preserve">¦       ¦5 образцов ¦  </w:t>
      </w:r>
      <w:r>
        <w:t>отдельного  ¦5 образцов ¦  отдельного  ¦5 образцов ¦  отдельного  ¦</w:t>
      </w:r>
    </w:p>
    <w:p w:rsidR="00000000" w:rsidRDefault="008F6F2C">
      <w:pPr>
        <w:pStyle w:val="Aioiaue"/>
        <w:tabs>
          <w:tab w:val="clear" w:pos="9590"/>
        </w:tabs>
      </w:pPr>
      <w:r>
        <w:t>¦       ¦           ¦   образца    ¦           ¦   образца    ¦           ¦   образца    ¦</w:t>
      </w:r>
    </w:p>
    <w:p w:rsidR="00000000" w:rsidRDefault="008F6F2C">
      <w:pPr>
        <w:pStyle w:val="Aioiaue"/>
        <w:tabs>
          <w:tab w:val="clear" w:pos="9590"/>
        </w:tabs>
      </w:pPr>
      <w:r>
        <w:t>+----------------------------------------------------------------------------------------+</w:t>
      </w:r>
    </w:p>
    <w:p w:rsidR="00000000" w:rsidRDefault="008F6F2C">
      <w:pPr>
        <w:pStyle w:val="Aioiaue"/>
        <w:tabs>
          <w:tab w:val="clear" w:pos="9590"/>
        </w:tabs>
      </w:pPr>
      <w:r>
        <w:t xml:space="preserve">   300       300          250           44             22          34           17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250       250          200           40             20          30           15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200       200          150           34             17          26           13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150    </w:t>
      </w:r>
      <w:r>
        <w:t xml:space="preserve">   150          125           28             14          20           10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125       125          100           25             12          18            9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</w:pPr>
      <w:r>
        <w:t xml:space="preserve">   100       100           75           22             11          16            8</w:t>
      </w:r>
    </w:p>
    <w:p w:rsidR="00000000" w:rsidRDefault="008F6F2C">
      <w:pPr>
        <w:pStyle w:val="Aioiaue"/>
        <w:tabs>
          <w:tab w:val="clear" w:pos="9590"/>
        </w:tabs>
      </w:pPr>
    </w:p>
    <w:p w:rsidR="00000000" w:rsidRDefault="008F6F2C">
      <w:pPr>
        <w:pStyle w:val="Aioiaue"/>
        <w:tabs>
          <w:tab w:val="clear" w:pos="9590"/>
        </w:tabs>
        <w:rPr>
          <w:lang w:val="en-US"/>
        </w:rPr>
      </w:pPr>
      <w:r>
        <w:t xml:space="preserve">    75        75           50           18              9          14            7</w:t>
      </w:r>
    </w:p>
    <w:p w:rsidR="00000000" w:rsidRDefault="008F6F2C">
      <w:pPr>
        <w:pStyle w:val="Aioiaue"/>
        <w:tabs>
          <w:tab w:val="clear" w:pos="9590"/>
        </w:tabs>
        <w:rPr>
          <w:lang w:val="en-US"/>
        </w:rPr>
      </w:pPr>
    </w:p>
    <w:p w:rsidR="00000000" w:rsidRDefault="008F6F2C">
      <w:pPr>
        <w:pStyle w:val="Aioiaue"/>
        <w:tabs>
          <w:tab w:val="clear" w:pos="9590"/>
        </w:tabs>
        <w:rPr>
          <w:lang w:val="en-US"/>
        </w:rPr>
        <w:sectPr w:rsidR="00000000">
          <w:pgSz w:w="16840" w:h="11907" w:orient="landscape" w:code="9"/>
          <w:pgMar w:top="1276" w:right="1418" w:bottom="1276" w:left="1134" w:header="1440" w:footer="1440" w:gutter="0"/>
          <w:cols w:space="720"/>
          <w:noEndnote/>
        </w:sectPr>
      </w:pPr>
    </w:p>
    <w:p w:rsidR="00000000" w:rsidRDefault="008F6F2C">
      <w:pPr>
        <w:jc w:val="both"/>
      </w:pPr>
      <w:r>
        <w:t>     2.10. Водопоглощение кирпича и камней должно быть не менее 6% и для кирпича и камней, изготовляемых из беложгущихся глин, не более 12% - из карбонатосодержащих глин и глин с добавк</w:t>
      </w:r>
      <w:r>
        <w:t>ой карбонатов (содержание которых в пересчете на CaCO(3) не менее 10%) и из глин с добавкой трепелов и диатомитов не более 20%, из остальных глин - не более 14%, из трепелов и диатомитов - не более 28% от массы этих изделий, высушенных до постоянной массы</w:t>
      </w:r>
      <w:r>
        <w:t>.</w:t>
      </w:r>
    </w:p>
    <w:p w:rsidR="00000000" w:rsidRDefault="008F6F2C">
      <w:pPr>
        <w:jc w:val="both"/>
      </w:pPr>
      <w:r>
        <w:br/>
        <w:t>    2.11. Кирпич и камни должны быть морозостойкими и в насыщенном водой состоянии должны выдерживать без каких-либо признаков видимых повреждений (расслоение, шелушение, растрескивание, выкрашивание) не менее:</w:t>
      </w:r>
    </w:p>
    <w:p w:rsidR="00000000" w:rsidRDefault="008F6F2C">
      <w:pPr>
        <w:jc w:val="both"/>
      </w:pPr>
      <w:r>
        <w:br/>
        <w:t xml:space="preserve">    25 циклов попеременного замораживания </w:t>
      </w:r>
      <w:r>
        <w:t>и оттаивания - для марки Мрз 25;</w:t>
      </w:r>
    </w:p>
    <w:p w:rsidR="00000000" w:rsidRDefault="008F6F2C">
      <w:pPr>
        <w:jc w:val="both"/>
      </w:pPr>
      <w:r>
        <w:br/>
        <w:t>    35 циклов - для марки Мрз 35;</w:t>
      </w:r>
    </w:p>
    <w:p w:rsidR="00000000" w:rsidRDefault="008F6F2C">
      <w:pPr>
        <w:jc w:val="both"/>
      </w:pPr>
      <w:r>
        <w:t>    50 циклов - для марки Мрз 50.</w:t>
      </w:r>
    </w:p>
    <w:p w:rsidR="00000000" w:rsidRDefault="008F6F2C">
      <w:pPr>
        <w:jc w:val="both"/>
      </w:pPr>
      <w:r>
        <w:br/>
        <w:t>    Кирпич и камни из карбонатосодержащих глин с водопоглощением более 14% и из трепелов и диатомитов должны иметь марку не менее Мрз 35.</w:t>
      </w:r>
    </w:p>
    <w:p w:rsidR="00000000" w:rsidRDefault="008F6F2C">
      <w:pPr>
        <w:jc w:val="both"/>
      </w:pPr>
      <w:r>
        <w:t>    2.12. В отдельных южных климатических районах по разрешению Госстроя союзной республики допускается выпускать кирпич и камни с морозостойкостью не менее 15 циклов попеременного замораживания и оттаивания, если на опыте прошлого строительства в этих районах эти издели</w:t>
      </w:r>
      <w:r>
        <w:t>я обеспечивают долговечность наружных ограждающих конструкций зданий.</w:t>
      </w:r>
    </w:p>
    <w:p w:rsidR="00000000" w:rsidRDefault="008F6F2C">
      <w:pPr>
        <w:jc w:val="both"/>
      </w:pPr>
      <w:r>
        <w:t>    2.13. Кирпич и камни высшей категории качества должны удовлетворять требованиям:</w:t>
      </w:r>
      <w:r>
        <w:br/>
      </w:r>
      <w:r>
        <w:br/>
        <w:t>    марка изделий по прочности должна быть не менее 100;</w:t>
      </w:r>
    </w:p>
    <w:p w:rsidR="00000000" w:rsidRDefault="008F6F2C">
      <w:pPr>
        <w:jc w:val="both"/>
      </w:pPr>
      <w:r>
        <w:t>    изделия должны выдерживать не менее 35 циклов попеременного замораживания и оттаивания;</w:t>
      </w:r>
    </w:p>
    <w:p w:rsidR="00000000" w:rsidRDefault="008F6F2C">
      <w:pPr>
        <w:jc w:val="both"/>
      </w:pPr>
      <w:r>
        <w:t>    отбитости и притупленности углов и ребер длиной от 5 до 10 мм не допускаются в количестве более одной;</w:t>
      </w:r>
    </w:p>
    <w:p w:rsidR="00000000" w:rsidRDefault="008F6F2C">
      <w:pPr>
        <w:jc w:val="both"/>
      </w:pPr>
      <w:r>
        <w:t>    общее количество кирпича и камней с отбитостями, превышающими допустимые настоящим стандартом, в</w:t>
      </w:r>
      <w:r>
        <w:t>ключая парный половняк, не должно быть более 3%.</w:t>
      </w:r>
    </w:p>
    <w:p w:rsidR="00000000" w:rsidRDefault="008F6F2C">
      <w:pPr>
        <w:jc w:val="both"/>
      </w:pPr>
      <w:r>
        <w:t>    2.14. Глазурованные поверхности кирпича и камней высшей категории качества дополнительно должны удовлетворять требованиям:</w:t>
      </w:r>
    </w:p>
    <w:p w:rsidR="00000000" w:rsidRDefault="008F6F2C">
      <w:pPr>
        <w:jc w:val="both"/>
      </w:pPr>
      <w:r>
        <w:t>    мушки (темные точки) диаметром более 1,5 мм отдельные рассеянные не допускаются в количестве более 3 шт. для кирпича и более 6 шт. для камня;</w:t>
      </w:r>
    </w:p>
    <w:p w:rsidR="00000000" w:rsidRDefault="008F6F2C">
      <w:pPr>
        <w:jc w:val="both"/>
      </w:pPr>
      <w:r>
        <w:t>    плешины общей площадью более 1 кв.см для кирпича и более 2 кв.см для камня не допускаются.</w:t>
      </w:r>
    </w:p>
    <w:p w:rsidR="00000000" w:rsidRDefault="008F6F2C">
      <w:pPr>
        <w:jc w:val="both"/>
      </w:pPr>
    </w:p>
    <w:p w:rsidR="00000000" w:rsidRDefault="008F6F2C">
      <w:pPr>
        <w:pStyle w:val="H3"/>
        <w:jc w:val="center"/>
      </w:pPr>
      <w:r>
        <w:t>3. ПРАВИЛА ПРИЕМКИ</w:t>
      </w:r>
      <w:r>
        <w:br/>
      </w:r>
      <w:r>
        <w:br/>
      </w:r>
    </w:p>
    <w:p w:rsidR="00000000" w:rsidRDefault="008F6F2C">
      <w:pPr>
        <w:jc w:val="both"/>
      </w:pPr>
      <w:r>
        <w:t>     3.1. Кирпич и камни должны быть приняты отделом технического контрол</w:t>
      </w:r>
      <w:r>
        <w:t>я предприятия-изготовителя, которое гарантирует соответствие кирпича и камней требованиям настоящего стандарта при соблюдении потребителем условий их погрузки, транспортирования, выгрузки и хранения.</w:t>
      </w:r>
    </w:p>
    <w:p w:rsidR="00000000" w:rsidRDefault="008F6F2C">
      <w:pPr>
        <w:jc w:val="both"/>
      </w:pPr>
      <w:r>
        <w:t>    3.2. Размер партии кирпича и камней устанавливается в соответствии с ГОСТ 530-80.</w:t>
      </w:r>
    </w:p>
    <w:p w:rsidR="00000000" w:rsidRDefault="008F6F2C">
      <w:pPr>
        <w:jc w:val="both"/>
      </w:pPr>
      <w:r>
        <w:t>    3.3. Для приемочного контроля от каждой партии кирпича или камней отбирают образцы в количестве 0,5%, но не менее чем по 25 шт. кирпича и 15 шт. камней.</w:t>
      </w:r>
    </w:p>
    <w:p w:rsidR="00000000" w:rsidRDefault="008F6F2C">
      <w:pPr>
        <w:jc w:val="both"/>
      </w:pPr>
      <w:r>
        <w:t>    Для испытания изделий на морозостойкость дополнительно отбирают 5</w:t>
      </w:r>
      <w:r>
        <w:t xml:space="preserve"> шт. кирпича или камней.</w:t>
      </w:r>
    </w:p>
    <w:p w:rsidR="00000000" w:rsidRDefault="008F6F2C">
      <w:pPr>
        <w:jc w:val="both"/>
      </w:pPr>
      <w:r>
        <w:t>    Образцы отбирают из разных клеток или поддонов в заранее согласованной последовательности.</w:t>
      </w:r>
    </w:p>
    <w:p w:rsidR="00000000" w:rsidRDefault="008F6F2C">
      <w:pPr>
        <w:jc w:val="both"/>
      </w:pPr>
      <w:r>
        <w:t>    Отобранные образцы проверяют по размерам и показателям внешнего вида.</w:t>
      </w:r>
    </w:p>
    <w:p w:rsidR="00000000" w:rsidRDefault="008F6F2C">
      <w:pPr>
        <w:jc w:val="both"/>
      </w:pPr>
      <w:r>
        <w:t>    3.4. Из числа образцов, отобранных согласно п.3.3, подвергают испытаниям для определения:</w:t>
      </w:r>
    </w:p>
    <w:p w:rsidR="00000000" w:rsidRDefault="008F6F2C">
      <w:pPr>
        <w:jc w:val="both"/>
      </w:pPr>
      <w:r>
        <w:t>    предела прочности при сжатии кирпича - 10 шт., камней - 5 шт.;</w:t>
      </w:r>
    </w:p>
    <w:p w:rsidR="00000000" w:rsidRDefault="008F6F2C">
      <w:pPr>
        <w:jc w:val="both"/>
      </w:pPr>
      <w:r>
        <w:t>    предела прочности при изгибе кирпича - 5 шт.;</w:t>
      </w:r>
    </w:p>
    <w:p w:rsidR="00000000" w:rsidRDefault="008F6F2C">
      <w:pPr>
        <w:jc w:val="both"/>
      </w:pPr>
      <w:r>
        <w:t>    водопоглощения кирпича или камней - 3 шт.;</w:t>
      </w:r>
    </w:p>
    <w:p w:rsidR="00000000" w:rsidRDefault="008F6F2C">
      <w:pPr>
        <w:jc w:val="both"/>
      </w:pPr>
      <w:r>
        <w:t>    морозостойкости кирпича или камней - 5 шт.;</w:t>
      </w:r>
    </w:p>
    <w:p w:rsidR="00000000" w:rsidRDefault="008F6F2C">
      <w:pPr>
        <w:jc w:val="both"/>
      </w:pPr>
      <w:r>
        <w:t xml:space="preserve">    наличия </w:t>
      </w:r>
      <w:r>
        <w:t>известковых включений в кирпиче или камнях - 5 шт.</w:t>
      </w:r>
    </w:p>
    <w:p w:rsidR="00000000" w:rsidRDefault="008F6F2C">
      <w:pPr>
        <w:jc w:val="both"/>
      </w:pPr>
      <w:r>
        <w:t>    3.5. Если в результате испытаний отобранных образцов будет установлено несоответствие хотя бы одному из показателей настоящего стандарта, то по этому показателю проводят повторное испытание удвоенного количества образцов, отобранных из той же партии.</w:t>
      </w:r>
    </w:p>
    <w:p w:rsidR="00000000" w:rsidRDefault="008F6F2C">
      <w:pPr>
        <w:jc w:val="both"/>
      </w:pPr>
      <w:r>
        <w:t>    При неудовлетворительных результатах повторных испытаний партия приемке не подлежит.</w:t>
      </w:r>
    </w:p>
    <w:p w:rsidR="00000000" w:rsidRDefault="008F6F2C">
      <w:pPr>
        <w:jc w:val="both"/>
      </w:pPr>
      <w:r>
        <w:t>    3.6. Контрольную проверку качества кирпича и камней осуществляют государственные и ведомственные инспекции по кач</w:t>
      </w:r>
      <w:r>
        <w:t>еству или потребитель, применяя указанный выше порядок отбора образцов и проведения их испытаний.</w:t>
      </w:r>
    </w:p>
    <w:p w:rsidR="00000000" w:rsidRDefault="008F6F2C">
      <w:pPr>
        <w:jc w:val="both"/>
      </w:pPr>
    </w:p>
    <w:p w:rsidR="00000000" w:rsidRDefault="008F6F2C">
      <w:pPr>
        <w:pStyle w:val="H3"/>
        <w:jc w:val="center"/>
      </w:pPr>
      <w:r>
        <w:t>4. МЕТОДЫ ИСПЫТАНИЙ</w:t>
      </w:r>
      <w:r>
        <w:br/>
      </w:r>
      <w:r>
        <w:br/>
      </w:r>
    </w:p>
    <w:p w:rsidR="00000000" w:rsidRDefault="008F6F2C">
      <w:pPr>
        <w:jc w:val="both"/>
      </w:pPr>
      <w:r>
        <w:t>     4.1. Размеры кирпича и камней, а также пустот, толщину наружных стенок, длину трещин и отбитости или притупленности углов и ребер, показатели (дефекты) внешнего вида глазурованной поверхности кирпича и камней измеряют с погрешностью до 1 мм металлической измерительной линейкой по ГОСТ 427-75 или специальными контрольными шаблонами.</w:t>
      </w:r>
    </w:p>
    <w:p w:rsidR="00000000" w:rsidRDefault="008F6F2C">
      <w:pPr>
        <w:jc w:val="both"/>
      </w:pPr>
      <w:r>
        <w:t>    Для определения размеров кирпича или камней заме</w:t>
      </w:r>
      <w:r>
        <w:t>ры производят в трех местах - по ребрам и середине грани. За окончательный результат измерений принимают среднее арифметическое трех замеров.</w:t>
      </w:r>
    </w:p>
    <w:p w:rsidR="00000000" w:rsidRDefault="008F6F2C">
      <w:pPr>
        <w:jc w:val="both"/>
      </w:pPr>
      <w:r>
        <w:t>    Ширину посечек определяют с помощью мерной лупы с четырехкратным увеличением по ГОСТ 25706-83.</w:t>
      </w:r>
    </w:p>
    <w:p w:rsidR="00000000" w:rsidRDefault="008F6F2C">
      <w:pPr>
        <w:jc w:val="both"/>
      </w:pPr>
      <w:r>
        <w:t>    4.2. Неперпендикулярность граней и ребер кирпича и камней определяют стальным угольником путем приложения его к ложку и замера наибольшего зазора между тычком и внутренним краем угольника с погрешностью до 1 мм.</w:t>
      </w:r>
    </w:p>
    <w:p w:rsidR="00000000" w:rsidRDefault="008F6F2C">
      <w:pPr>
        <w:jc w:val="both"/>
      </w:pPr>
      <w:r>
        <w:t>    4.3. Непрямолинейность лицевых поверхностей и ребер</w:t>
      </w:r>
      <w:r>
        <w:t xml:space="preserve"> кирпича и камней определяют по ГОСТ 530-80.</w:t>
      </w:r>
    </w:p>
    <w:p w:rsidR="00000000" w:rsidRDefault="008F6F2C">
      <w:pPr>
        <w:jc w:val="both"/>
      </w:pPr>
      <w:r>
        <w:t>    4.4. Наличие известковых включений (дутиков) определяют путем пропаривания изделий в сосуде.</w:t>
      </w:r>
    </w:p>
    <w:p w:rsidR="00000000" w:rsidRDefault="008F6F2C">
      <w:pPr>
        <w:jc w:val="both"/>
      </w:pPr>
      <w:r>
        <w:t>    Образцы, не подвергавшиеся воздействию влаги, укладывают на решетку, помещенную в сосуд с крышкой. Налитую под решетку воду подогревают до кипения. Кипячение продолжают в течение 1 ч. Затем образцы охлаждают в этом закрытом сосуде в течение 4 ч, после чего их вынимают и осматривают. Испытанные кирпичи и камни не должны иметь трещин, повреждений углов, ребер и пове</w:t>
      </w:r>
      <w:r>
        <w:t>рхностей в количестве, не допускаемом настоящим стандартом.</w:t>
      </w:r>
    </w:p>
    <w:p w:rsidR="00000000" w:rsidRDefault="008F6F2C">
      <w:pPr>
        <w:jc w:val="both"/>
      </w:pPr>
      <w:r>
        <w:t>    Испытание кирпича и камней на наличие известковых включений проводят не реже одного раза в месяц и каждый раз при изменении содержания карбонатных включений в исходном сырье.</w:t>
      </w:r>
    </w:p>
    <w:p w:rsidR="00000000" w:rsidRDefault="008F6F2C">
      <w:pPr>
        <w:jc w:val="both"/>
      </w:pPr>
      <w:r>
        <w:t>    4.5. Предел прочности кирпича и камней при сжатии и предел прочности кирпича при изгибе определяют по ГОСТ 8462-85.</w:t>
      </w:r>
    </w:p>
    <w:p w:rsidR="00000000" w:rsidRDefault="008F6F2C">
      <w:pPr>
        <w:jc w:val="both"/>
      </w:pPr>
      <w:r>
        <w:t>    4.6. Водопоглощение и морозостойкость кирпича и камней определяют по ГОСТ 7025-78.</w:t>
      </w:r>
    </w:p>
    <w:p w:rsidR="00000000" w:rsidRDefault="008F6F2C">
      <w:pPr>
        <w:jc w:val="both"/>
      </w:pPr>
      <w:r>
        <w:t>    Метод одностороннего замораживания до 1 января 1982 г. применя</w:t>
      </w:r>
      <w:r>
        <w:t>ют факультативно для накопления опыта и данных, а затем этот метод, как наиболее близкий к условиям эксплуатации этих изделий, применяют в качестве основного.</w:t>
      </w:r>
    </w:p>
    <w:p w:rsidR="00000000" w:rsidRDefault="008F6F2C">
      <w:pPr>
        <w:jc w:val="both"/>
      </w:pPr>
      <w:r>
        <w:t>    Температура воды при определении водопоглощения должна быть (20+/-3) град.С.</w:t>
      </w:r>
    </w:p>
    <w:p w:rsidR="00000000" w:rsidRDefault="008F6F2C">
      <w:pPr>
        <w:jc w:val="both"/>
      </w:pPr>
      <w:r>
        <w:t>    Предприятие-изготовитель обязано проводить испытание кирпича и камней на морозостойкость не реже одного раза в квартал и каждый раз при изменении технологии или сырья (изменения состава шихты, параметров формования, режима обжига).</w:t>
      </w:r>
    </w:p>
    <w:p w:rsidR="00000000" w:rsidRDefault="008F6F2C">
      <w:pPr>
        <w:jc w:val="both"/>
      </w:pPr>
      <w:r>
        <w:t>    4.7. При определении соответстви</w:t>
      </w:r>
      <w:r>
        <w:t>я лицевой поверхности кирпича и камней утвержденным образцам-эталонам по цвету и тону окраски, рисунку рельефа, наличию пятен, выцветов, отколов, в том числе от известковых включений, недожога и пережога, а также других дефектов внешнего вида отобранную от партии пробу кирпича и камней укладывают вперемежку с образцами-эталонами на вертикально установленном щите площадью не менее 1 кв.м. Осмотр производят с расстояния 10 м на открытой площадке при дневном освещении. При несоответствии изделий образцам-этало</w:t>
      </w:r>
      <w:r>
        <w:t>нам партия приемке не подлежит.</w:t>
      </w:r>
    </w:p>
    <w:p w:rsidR="00000000" w:rsidRDefault="008F6F2C">
      <w:pPr>
        <w:pStyle w:val="H3"/>
        <w:jc w:val="center"/>
      </w:pPr>
    </w:p>
    <w:p w:rsidR="00000000" w:rsidRDefault="008F6F2C">
      <w:pPr>
        <w:pStyle w:val="H3"/>
        <w:jc w:val="center"/>
      </w:pPr>
      <w:r>
        <w:t>5. МАРКИРОВКА, УПАКОВКА, ТРАНСПОРТИРОВАНИЕ</w:t>
      </w:r>
      <w:r>
        <w:br/>
        <w:t>И ХРАНЕНИЕ</w:t>
      </w:r>
      <w:r>
        <w:br/>
      </w:r>
      <w:r>
        <w:br/>
      </w:r>
    </w:p>
    <w:p w:rsidR="00000000" w:rsidRDefault="008F6F2C">
      <w:pPr>
        <w:jc w:val="both"/>
      </w:pPr>
      <w:r>
        <w:t>     5.1. Кирпич и камни должны иметь на одной нелицевой поверхности оттиск-клеймо с обозначением марки предприятия-изготовителя.</w:t>
      </w:r>
    </w:p>
    <w:p w:rsidR="00000000" w:rsidRDefault="008F6F2C">
      <w:pPr>
        <w:jc w:val="both"/>
      </w:pPr>
      <w:r>
        <w:t>    5.2. Предприятие-изготовитель обязано сопровождать партию кирпича и камней паспортом, в котором должно быть указано:</w:t>
      </w:r>
    </w:p>
    <w:p w:rsidR="00000000" w:rsidRDefault="008F6F2C">
      <w:pPr>
        <w:jc w:val="both"/>
      </w:pPr>
      <w:r>
        <w:t>    наименование и адрес предприятия-изготовителя и его подчиненность;</w:t>
      </w:r>
    </w:p>
    <w:p w:rsidR="00000000" w:rsidRDefault="008F6F2C">
      <w:pPr>
        <w:jc w:val="both"/>
      </w:pPr>
      <w:r>
        <w:t>    наименование продукции и вид лицевой поверхности;</w:t>
      </w:r>
    </w:p>
    <w:p w:rsidR="00000000" w:rsidRDefault="008F6F2C">
      <w:pPr>
        <w:jc w:val="both"/>
      </w:pPr>
      <w:r>
        <w:t>    номер партии, количество отгружаемой продук</w:t>
      </w:r>
      <w:r>
        <w:t>ции;</w:t>
      </w:r>
    </w:p>
    <w:p w:rsidR="00000000" w:rsidRDefault="008F6F2C">
      <w:pPr>
        <w:jc w:val="both"/>
      </w:pPr>
      <w:r>
        <w:t>    марка кирпича по прочности при сжатии и изгибе, марка камней по прочности при сжатии;</w:t>
      </w:r>
    </w:p>
    <w:p w:rsidR="00000000" w:rsidRDefault="008F6F2C">
      <w:pPr>
        <w:jc w:val="both"/>
      </w:pPr>
      <w:r>
        <w:t>    результаты испытаний на водопоглощение и гарантированная марка по морозостойкости;</w:t>
      </w:r>
    </w:p>
    <w:p w:rsidR="00000000" w:rsidRDefault="008F6F2C">
      <w:pPr>
        <w:jc w:val="both"/>
      </w:pPr>
      <w:r>
        <w:t>    дата выдачи паспорта;</w:t>
      </w:r>
    </w:p>
    <w:p w:rsidR="00000000" w:rsidRDefault="008F6F2C">
      <w:pPr>
        <w:jc w:val="both"/>
      </w:pPr>
      <w:r>
        <w:t>    в правом верхнем углу паспорта на кирпич и камни, которым в установленном порядке присвоена высшая категория качества, наносится изображение государственного Знака качества, присвоенного в установленном порядке.</w:t>
      </w:r>
    </w:p>
    <w:p w:rsidR="00000000" w:rsidRDefault="008F6F2C">
      <w:pPr>
        <w:jc w:val="both"/>
      </w:pPr>
      <w:r>
        <w:t>    5.3. Кирпич и камни должны храниться в клетках на подкладках, поддонах или в контейн</w:t>
      </w:r>
      <w:r>
        <w:t>ерах раздельно по маркам, виду и цвету лицевых поверхностей.</w:t>
      </w:r>
    </w:p>
    <w:p w:rsidR="00000000" w:rsidRDefault="008F6F2C">
      <w:pPr>
        <w:jc w:val="both"/>
      </w:pPr>
      <w:r>
        <w:t>    При хранении не разрешается устанавливать поддоны с кирпичом или камнями друг на друга выше двух рядов.</w:t>
      </w:r>
    </w:p>
    <w:p w:rsidR="00000000" w:rsidRDefault="008F6F2C">
      <w:pPr>
        <w:jc w:val="both"/>
      </w:pPr>
      <w:r>
        <w:t>    5.4. Перевозку кирпича и камней в транспортных средствах (автомобили, железнодорожные платформы и вагоны, суда) должны производить на поддонах или в контейнерах.</w:t>
      </w:r>
    </w:p>
    <w:p w:rsidR="00000000" w:rsidRDefault="008F6F2C">
      <w:pPr>
        <w:jc w:val="both"/>
      </w:pPr>
      <w:r>
        <w:t>    На поддон кирпич и камни должны укладывать "елочкой" или другим способом, обеспечивающим устойчивость пакета в процессе транспортирования.</w:t>
      </w:r>
    </w:p>
    <w:p w:rsidR="00000000" w:rsidRDefault="008F6F2C">
      <w:pPr>
        <w:jc w:val="both"/>
      </w:pPr>
      <w:r>
        <w:t>    При укладке глазурованных кирп</w:t>
      </w:r>
      <w:r>
        <w:t>ича или камней на поддон или в контейнер между глазурованными поверхностями прокладывается плотная бумага по ГОСТ 2228-81 или ГОСТ 8273-75.</w:t>
      </w:r>
    </w:p>
    <w:p w:rsidR="00000000" w:rsidRDefault="008F6F2C">
      <w:pPr>
        <w:jc w:val="both"/>
      </w:pPr>
      <w:r>
        <w:t>    5.5. При погрузке, транспортировании и выгрузке кирпича и камней должны быть приняты меры, обеспечивающие их сохранность от механических повреждений и загрязнения.</w:t>
      </w:r>
    </w:p>
    <w:p w:rsidR="00000000" w:rsidRDefault="008F6F2C">
      <w:pPr>
        <w:jc w:val="both"/>
      </w:pPr>
      <w:r>
        <w:t>    5.6. Погрузку и выгрузку кирпича и камней должны производить механизированным способом с помощью специальных захватов и механизмов.</w:t>
      </w:r>
    </w:p>
    <w:p w:rsidR="00000000" w:rsidRDefault="008F6F2C">
      <w:pPr>
        <w:jc w:val="both"/>
      </w:pPr>
      <w:r>
        <w:t>    5.7. Погрузка кирпича и камней навалом (набрасыванием) и выгрузк</w:t>
      </w:r>
      <w:r>
        <w:t>а их сбрасыванием запрещаются.</w:t>
      </w:r>
    </w:p>
    <w:p w:rsidR="00000000" w:rsidRDefault="008F6F2C">
      <w:pPr>
        <w:jc w:val="both"/>
      </w:pPr>
      <w:r>
        <w:br/>
      </w:r>
    </w:p>
    <w:sectPr w:rsidR="00000000">
      <w:pgSz w:w="11907" w:h="16840" w:code="9"/>
      <w:pgMar w:top="1418" w:right="1276" w:bottom="1134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F2C"/>
    <w:rsid w:val="008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i">
    <w:name w:val="Oa?iei"/>
    <w:basedOn w:val="a"/>
    <w:next w:val="Nienieiiaaaeaiee"/>
    <w:pPr>
      <w:spacing w:before="0" w:after="0"/>
    </w:pPr>
  </w:style>
  <w:style w:type="paragraph" w:customStyle="1" w:styleId="Nienieiiaaaeaiee">
    <w:name w:val="Nienie ii?aaaeaiee"/>
    <w:basedOn w:val="a"/>
    <w:next w:val="Oaiei"/>
    <w:pPr>
      <w:spacing w:before="0" w:after="0"/>
      <w:ind w:left="360"/>
    </w:pPr>
  </w:style>
  <w:style w:type="character" w:customStyle="1" w:styleId="Iiaaaeaiea">
    <w:name w:val="Ii?aaaeaiea"/>
    <w:rPr>
      <w:i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aana">
    <w:name w:val="Aa?ana"/>
    <w:basedOn w:val="a"/>
    <w:next w:val="a"/>
    <w:pPr>
      <w:spacing w:before="0" w:after="0"/>
    </w:pPr>
    <w:rPr>
      <w:i/>
    </w:rPr>
  </w:style>
  <w:style w:type="paragraph" w:customStyle="1" w:styleId="Oeoaou">
    <w:name w:val="Oeoaou"/>
    <w:basedOn w:val="a"/>
    <w:pPr>
      <w:ind w:left="360" w:right="360"/>
    </w:pPr>
  </w:style>
  <w:style w:type="character" w:customStyle="1" w:styleId="Ocae">
    <w:name w:val="Ocae"/>
    <w:rPr>
      <w:i/>
    </w:rPr>
  </w:style>
  <w:style w:type="character" w:customStyle="1" w:styleId="Eia">
    <w:name w:val="Eia"/>
    <w:rPr>
      <w:rFonts w:ascii="Courier New" w:hAnsi="Courier New"/>
      <w:sz w:val="20"/>
    </w:rPr>
  </w:style>
  <w:style w:type="character" w:customStyle="1" w:styleId="Emphasis">
    <w:name w:val="Emphasis"/>
    <w:basedOn w:val="a0"/>
    <w:rPr>
      <w:i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customStyle="1" w:styleId="Eeaaeaooa">
    <w:name w:val="Eeaaeaoo?a"/>
    <w:rPr>
      <w:rFonts w:ascii="Courier New" w:hAnsi="Courier New"/>
      <w:b/>
      <w:sz w:val="20"/>
    </w:rPr>
  </w:style>
  <w:style w:type="paragraph" w:customStyle="1" w:styleId="Aioiaue">
    <w:name w:val="Aioiaue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aacao">
    <w:name w:val="Ia?acao"/>
    <w:rPr>
      <w:rFonts w:ascii="Courier New" w:hAnsi="Courier New"/>
    </w:rPr>
  </w:style>
  <w:style w:type="character" w:customStyle="1" w:styleId="Strong">
    <w:name w:val="Strong"/>
    <w:basedOn w:val="a0"/>
    <w:rPr>
      <w:b/>
    </w:rPr>
  </w:style>
  <w:style w:type="character" w:customStyle="1" w:styleId="Iaaoiayiaoeiea">
    <w:name w:val="Ia?aoiay iaoeiea"/>
    <w:rPr>
      <w:rFonts w:ascii="Courier New" w:hAnsi="Courier New"/>
      <w:sz w:val="20"/>
    </w:rPr>
  </w:style>
  <w:style w:type="character" w:customStyle="1" w:styleId="Iaaiaiiay">
    <w:name w:val="Ia?aiaiiay"/>
    <w:rPr>
      <w:i/>
    </w:rPr>
  </w:style>
  <w:style w:type="character" w:customStyle="1" w:styleId="aciaoeaHTML">
    <w:name w:val="?aciaoea HTML"/>
    <w:rPr>
      <w:vanish/>
      <w:color w:val="FF0000"/>
    </w:rPr>
  </w:style>
  <w:style w:type="character" w:customStyle="1" w:styleId="Ieiaaiea">
    <w:name w:val="I?eia?aiea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2641</Words>
  <Characters>15056</Characters>
  <Application>Microsoft Office Word</Application>
  <DocSecurity>0</DocSecurity>
  <Lines>125</Lines>
  <Paragraphs>35</Paragraphs>
  <ScaleCrop>false</ScaleCrop>
  <Company> </Company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7484-78 Кирпич и камни керамические лицевые. Технические условия</dc:title>
  <dc:subject/>
  <dc:creator> Попов </dc:creator>
  <cp:keywords/>
  <dc:description/>
  <cp:lastModifiedBy>Parhomeiai</cp:lastModifiedBy>
  <cp:revision>2</cp:revision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KODEKS HTTP</vt:lpwstr>
  </property>
</Properties>
</file>