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D349D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Р 22.0.01-94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658.382.3:006.354                                                                                              Группа Т00 </w:t>
      </w:r>
    </w:p>
    <w:p w:rsidR="00000000" w:rsidRDefault="008D349D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РОССИЙСКОЙ ФЕДЕРАЦИИ</w:t>
      </w:r>
    </w:p>
    <w:p w:rsidR="00000000" w:rsidRDefault="008D349D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D349D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D34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Безопасность в чрезвычайных ситуациях</w:t>
      </w:r>
    </w:p>
    <w:p w:rsidR="00000000" w:rsidRDefault="008D349D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D34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ПОЛОЖЕНИЯ</w:t>
      </w:r>
    </w:p>
    <w:p w:rsidR="00000000" w:rsidRDefault="008D349D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D34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>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emergency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Ваsiс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principles</w:t>
      </w:r>
      <w:proofErr w:type="spellEnd"/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0022 </w:t>
      </w:r>
    </w:p>
    <w:p w:rsidR="00000000" w:rsidRDefault="008D349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1995-01-01 </w:t>
      </w:r>
    </w:p>
    <w:p w:rsidR="00000000" w:rsidRDefault="008D349D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ПРЕДИСЛОВИЕ 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Всероссийским научно-исследовательским институтом стандартизации, доработан с участием рабочей группы специалистов Технического комитета по стандартизации ТК 71 “Гражданская оборона, предупреждение и ликвидация чрезвычайных ситуаций”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Техническим комитетом по стандартизации ТК 71 “Гражданская оборона, предупреждение и ликвидация чрезвычайных ситуаций”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ПРИНЯТ И ВВЕДЕН В ДЕЙСТВИЕ Постановлением </w:t>
      </w:r>
      <w:r>
        <w:rPr>
          <w:rFonts w:ascii="Times New Roman" w:hAnsi="Times New Roman"/>
          <w:sz w:val="20"/>
        </w:rPr>
        <w:t>Госстандарта России от 23.05.94 № 155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ВВЕДЕН ВПЕРВЫЕ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основные положения комплекса государственных стандартов по предупреждению и ликвидации чрезвычайных ситуаций (далее - ЧС) и определяет для этого комплекса: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цели и основные задачи стандартизации;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структуру комплекса стандартов и их обозначение;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организацию работ по стандартизации.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Положения стандарта применяют организации, учреждения, предприятия, коллективы и отдельные лица, участвующие в разр</w:t>
      </w:r>
      <w:r>
        <w:rPr>
          <w:rFonts w:ascii="Times New Roman" w:hAnsi="Times New Roman"/>
          <w:sz w:val="20"/>
        </w:rPr>
        <w:t>аботке государственных стандартов по проблеме обеспечения безопасности населения, объектов народного хозяйства и окружающей природной среды в ЧС; технические комитеты по стандартизации; министерства (ведомства) и другие органы управления, осуществляющие планирование, организацию и проведение мероприятий по предупреждению и ликвидации ЧС.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стандарты: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Р 1.0-92 Государственная система стандартизации Российской Федерации. Основны</w:t>
      </w:r>
      <w:r>
        <w:rPr>
          <w:rFonts w:ascii="Times New Roman" w:hAnsi="Times New Roman"/>
          <w:sz w:val="20"/>
        </w:rPr>
        <w:t>е положения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ГОСТ Р 1.2-92 Государственная система стандартизации Российской Федерации. Порядок разработки государственных стандартов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Р 1.5-92 Государственная система стандартизации Российской Федерации. Общие требования к построению, изложению, оформлению и содержанию стандартов.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ОПРЕДЕЛЕНИЯ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В настоящем стандарте применяют следующий термин: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Комплекс государственных стандартов безопасности в ЧС (БЧС) - совокупность взаимосвязанных стандартов, устанавливающих требования, нормы и правила, спосо</w:t>
      </w:r>
      <w:r>
        <w:rPr>
          <w:rFonts w:ascii="Times New Roman" w:hAnsi="Times New Roman"/>
          <w:sz w:val="20"/>
        </w:rPr>
        <w:t>бы и методы, направленные на обеспечение безопасности населения и объектов народного хозяйства и окружающей природной среды в ЧС.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ЦЕЛИ И ОСНОВНЫЕ ЗАДАЧИ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Основными целями комплекса стандартов БЧС являются: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повышение эффективности мероприятий по предупреждению и ликвидаций ЧС на всех уровнях (федеральном, региональном, местном) для обеспечения безопасности населения и объектов народного хозяйства в природных, техногенных, биолого-социальных и военных ЧС; предотвращение или снижение ущерба в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0"/>
        </w:rPr>
        <w:t>эффективное использование и экономия материальных и трудовых ресурсов при проведении мероприятий по предупреждению и ликвидации ЧС.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Основными задачами комплекса стандартов БЧС является установление: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терминологии в области обеспечения безопасности в ЧС, номенклатуры и классификации ЧС, источников ЧС поражающих факторов; 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основных положений по мониторингу, прогнозированию и предотвращению ЧС, по обеспечению защиты населения и его жизнеобеспечения, по обеспечению безопасности продовольствия, воды, с</w:t>
      </w:r>
      <w:r>
        <w:rPr>
          <w:rFonts w:ascii="Times New Roman" w:hAnsi="Times New Roman"/>
          <w:sz w:val="20"/>
        </w:rPr>
        <w:t xml:space="preserve">ельскохозяйственных  животных и растений, объектов народного хозяйства в  ЧС;  по организации ликвидации ЧС; 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уровней поражающих воздействий, степеней опасности источников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методов наблюдения, прогнозирования, предупреждения  и ликвидации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способов обеспечения безопасности населения и объектов народного хозяйства, а также требований к средствам, используемых для этих целей.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СТРУКТУРА КОМПЛЕКСА СТАНДАРТОВ И ИХ ОБОЗНАЧЕНИЕ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Группы стандартов, входящих в комплекс стандартов БЧС, должны со</w:t>
      </w:r>
      <w:r>
        <w:rPr>
          <w:rFonts w:ascii="Times New Roman" w:hAnsi="Times New Roman"/>
          <w:sz w:val="20"/>
        </w:rPr>
        <w:t>ответствовать приведенным в таблице 1.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3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D34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группы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34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групп стандартов 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34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Кодовое наименование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8D34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D34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Основополагающие стандарты </w:t>
            </w:r>
          </w:p>
        </w:tc>
        <w:tc>
          <w:tcPr>
            <w:tcW w:w="3119" w:type="dxa"/>
            <w:tcBorders>
              <w:right w:val="single" w:sz="6" w:space="0" w:color="auto"/>
            </w:tcBorders>
          </w:tcPr>
          <w:p w:rsidR="00000000" w:rsidRDefault="008D34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Основные положения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8D34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D34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Стандарты в области мониторинга и прогнозирования</w:t>
            </w:r>
          </w:p>
        </w:tc>
        <w:tc>
          <w:tcPr>
            <w:tcW w:w="3119" w:type="dxa"/>
            <w:tcBorders>
              <w:right w:val="single" w:sz="6" w:space="0" w:color="auto"/>
            </w:tcBorders>
          </w:tcPr>
          <w:p w:rsidR="00000000" w:rsidRDefault="008D34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Мониторинг и прогнозирование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8D34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D34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Стандарты в области обеспечения безопасности объектов народного хозяйства</w:t>
            </w:r>
          </w:p>
        </w:tc>
        <w:tc>
          <w:tcPr>
            <w:tcW w:w="3119" w:type="dxa"/>
            <w:tcBorders>
              <w:right w:val="single" w:sz="6" w:space="0" w:color="auto"/>
            </w:tcBorders>
          </w:tcPr>
          <w:p w:rsidR="00000000" w:rsidRDefault="008D34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Безопасность объектов народного хозяйства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8D34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D34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Стандарты в области обеспечения безопасности </w:t>
            </w:r>
            <w:r>
              <w:rPr>
                <w:rFonts w:ascii="Times New Roman" w:hAnsi="Times New Roman"/>
                <w:sz w:val="20"/>
              </w:rPr>
              <w:lastRenderedPageBreak/>
              <w:t>населения</w:t>
            </w:r>
          </w:p>
        </w:tc>
        <w:tc>
          <w:tcPr>
            <w:tcW w:w="3119" w:type="dxa"/>
            <w:tcBorders>
              <w:right w:val="single" w:sz="6" w:space="0" w:color="auto"/>
            </w:tcBorders>
          </w:tcPr>
          <w:p w:rsidR="00000000" w:rsidRDefault="008D34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Безопасность населения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8D34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4 </w:t>
            </w: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D34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Стандарты в области обеспечения безопасности продово</w:t>
            </w:r>
            <w:r>
              <w:rPr>
                <w:rFonts w:ascii="Times New Roman" w:hAnsi="Times New Roman"/>
                <w:sz w:val="20"/>
              </w:rPr>
              <w:t>льствия, пищевого сырья и кормов</w:t>
            </w:r>
          </w:p>
        </w:tc>
        <w:tc>
          <w:tcPr>
            <w:tcW w:w="3119" w:type="dxa"/>
            <w:tcBorders>
              <w:right w:val="single" w:sz="6" w:space="0" w:color="auto"/>
            </w:tcBorders>
          </w:tcPr>
          <w:p w:rsidR="00000000" w:rsidRDefault="008D34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Безопасность продовольствия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8D34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D34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Стандарты в области обеспечения безопасности сельскохозяйственных животных и растений</w:t>
            </w:r>
          </w:p>
        </w:tc>
        <w:tc>
          <w:tcPr>
            <w:tcW w:w="3119" w:type="dxa"/>
            <w:tcBorders>
              <w:right w:val="single" w:sz="6" w:space="0" w:color="auto"/>
            </w:tcBorders>
          </w:tcPr>
          <w:p w:rsidR="00000000" w:rsidRDefault="008D34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Безопасность животных и растений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8D34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D34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Стандарты в области обеспечения безопасности </w:t>
            </w:r>
            <w:proofErr w:type="spellStart"/>
            <w:r>
              <w:rPr>
                <w:rFonts w:ascii="Times New Roman" w:hAnsi="Times New Roman"/>
                <w:sz w:val="20"/>
              </w:rPr>
              <w:t>водоисточников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систем водоснабжения</w:t>
            </w:r>
          </w:p>
        </w:tc>
        <w:tc>
          <w:tcPr>
            <w:tcW w:w="3119" w:type="dxa"/>
            <w:tcBorders>
              <w:right w:val="single" w:sz="6" w:space="0" w:color="auto"/>
            </w:tcBorders>
          </w:tcPr>
          <w:p w:rsidR="00000000" w:rsidRDefault="008D34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Безопасность воды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8D34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D34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Стандарты на средства и способы управления, связи и оповещения</w:t>
            </w:r>
          </w:p>
        </w:tc>
        <w:tc>
          <w:tcPr>
            <w:tcW w:w="3119" w:type="dxa"/>
            <w:tcBorders>
              <w:right w:val="single" w:sz="6" w:space="0" w:color="auto"/>
            </w:tcBorders>
          </w:tcPr>
          <w:p w:rsidR="00000000" w:rsidRDefault="008D34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Управление, связь, оповещение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8D34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D34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Стандарты в области ликвидации чрезвычайных ситуаций</w:t>
            </w:r>
          </w:p>
        </w:tc>
        <w:tc>
          <w:tcPr>
            <w:tcW w:w="3119" w:type="dxa"/>
            <w:tcBorders>
              <w:right w:val="single" w:sz="6" w:space="0" w:color="auto"/>
            </w:tcBorders>
          </w:tcPr>
          <w:p w:rsidR="00000000" w:rsidRDefault="008D34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Ликвидация чрезвычайных ситуаций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8D34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D34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Стандарты в области техниче</w:t>
            </w:r>
            <w:r>
              <w:rPr>
                <w:rFonts w:ascii="Times New Roman" w:hAnsi="Times New Roman"/>
                <w:sz w:val="20"/>
              </w:rPr>
              <w:t>ского оснащения аварийно-спасательных формирований, средств специальной защиты и экипировки спасателей</w:t>
            </w:r>
          </w:p>
        </w:tc>
        <w:tc>
          <w:tcPr>
            <w:tcW w:w="3119" w:type="dxa"/>
            <w:tcBorders>
              <w:right w:val="single" w:sz="6" w:space="0" w:color="auto"/>
            </w:tcBorders>
          </w:tcPr>
          <w:p w:rsidR="00000000" w:rsidRDefault="008D34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Аварийно-спасательные средства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D34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10, 11 </w:t>
            </w: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34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Резерв </w:t>
            </w:r>
          </w:p>
          <w:p w:rsidR="00000000" w:rsidRDefault="008D349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8D34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 В зависимости от характера стандартизируемого объекта стандарты комплекса БЧС подразделяют на виды: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 Стандарты группы 0 устанавливают: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основные положения (назначение, структура, классификация) комплекса стандартов;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основные термины и определения в области обеспечения безопасности в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классификацию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классификацию продукции, пр</w:t>
      </w:r>
      <w:r>
        <w:rPr>
          <w:rFonts w:ascii="Times New Roman" w:hAnsi="Times New Roman"/>
          <w:sz w:val="20"/>
        </w:rPr>
        <w:t xml:space="preserve">оцессов, услуг и объектов народного хозяйства по степени их опасности; 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номенклатуру и классификацию поражающих факторов и  воздействий источников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предельно допустимые уровни (концентрации) поражающих факторов и воздействий источников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основные положения и правила метрологического обеспечения контроля состояния сложных технических систем в ЧС. 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5.2.2 Стандарты группы 1 устанавливают: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основные требования к мониторингу и прогнозированию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термины и определения в области мониторинга и </w:t>
      </w:r>
      <w:r>
        <w:rPr>
          <w:rFonts w:ascii="Times New Roman" w:hAnsi="Times New Roman"/>
          <w:sz w:val="20"/>
        </w:rPr>
        <w:t>прогнозирования;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к мониторингу и прогнозированию техногенных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к мониторингу и прогнозированию природных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методы контроля и наблюдения за источниками и проявлениями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к техническим средствам мониторинга;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методы прогнозирования природных ЧС.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5.2.3 Стандарты группы 2 устанавливают: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общие требования к обеспечению безопасности объектов народного хозяйства;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к обеспечению безопасности потенциально-опасных объектов.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5.2.4 Стандарты группы 3 </w:t>
      </w:r>
      <w:r>
        <w:rPr>
          <w:rFonts w:ascii="Times New Roman" w:hAnsi="Times New Roman"/>
          <w:sz w:val="20"/>
        </w:rPr>
        <w:t>устанавливают: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общие требования к защите населения в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термины и определения в области защиты населения;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к средствам коллективной  защиты;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к средствам индивидуальной защиты;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к средствам и способам эвакуации и расселения населения в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к медицинским средствам защиты;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способы  и требования к средствам жизнеобеспечения населения в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термины и определения в области жизнеобеспечения населения в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к техническим средствам обуч</w:t>
      </w:r>
      <w:r>
        <w:rPr>
          <w:rFonts w:ascii="Times New Roman" w:hAnsi="Times New Roman"/>
          <w:sz w:val="20"/>
        </w:rPr>
        <w:t xml:space="preserve">ения населения действиям в ЧС; 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методы обеспечения защиты населения;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5.2.5 Стандарты группы 4 устанавливают: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общие требования к обеспечению безопасности продовольствия, пищевого сырья и кормов;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термины и определения в области обеспечения безопасности продовольствия, пищевого сырья и кормов;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способы и средства защиты продовольствия, пищевого сырья и кормов;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к таре и упаковке для защиты продовольствия;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методы контроля защитных свойств тары и защитных материалов;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предельно допу</w:t>
      </w:r>
      <w:r>
        <w:rPr>
          <w:rFonts w:ascii="Times New Roman" w:hAnsi="Times New Roman"/>
          <w:sz w:val="20"/>
        </w:rPr>
        <w:t>стимые концентрации, предельно допустимые уровни зараженности (загрязненности) продовольствия, пищевого сырья и кормов;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методы и средства обеззараживания (дегазации, дезактивации, дезинфекции) продовольствия, пищевого сырья и кормов;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способы и средства утилизации, захоронения зараженного (загрязненного) продовольствия, пищевого сырья и кормов.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5.2.6 Стандарты группы 5 устанавливают: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общие требования к обеспечению безопасности сельскохозяйственных животных и растений в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термины и определения </w:t>
      </w:r>
      <w:r>
        <w:rPr>
          <w:rFonts w:ascii="Times New Roman" w:hAnsi="Times New Roman"/>
          <w:sz w:val="20"/>
        </w:rPr>
        <w:t>в области обеспечения безопасности сельскохозяйственных животных и растений в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способы и средства защиты сельскохозяйственных животных и растений в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методы и средства контроля зараженности (загрязненности) сельскохозяйственных животных и растений;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предельно допустимые уровни зараженности (загрязненности) сельскохозяйственных животных и растений;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способы и средства обеззараживания сельскохозяйственных животных и растений;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способы и средства утилизации и захоронения пораженных животных, з</w:t>
      </w:r>
      <w:r>
        <w:rPr>
          <w:rFonts w:ascii="Times New Roman" w:hAnsi="Times New Roman"/>
          <w:sz w:val="20"/>
        </w:rPr>
        <w:t>араженных (загрязненных) сельскохозяйственных растений, отходов сельскохозяйственного производства.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5.2.7 Стандарты группы 6 устанавливают: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общие требования к обеспечению безопасности </w:t>
      </w:r>
      <w:proofErr w:type="spellStart"/>
      <w:r>
        <w:rPr>
          <w:rFonts w:ascii="Times New Roman" w:hAnsi="Times New Roman"/>
          <w:sz w:val="20"/>
        </w:rPr>
        <w:t>водоисточников</w:t>
      </w:r>
      <w:proofErr w:type="spellEnd"/>
      <w:r>
        <w:rPr>
          <w:rFonts w:ascii="Times New Roman" w:hAnsi="Times New Roman"/>
          <w:sz w:val="20"/>
        </w:rPr>
        <w:t xml:space="preserve"> и систем водоснабжения в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термины и определения в области обеспечения безопасности </w:t>
      </w:r>
      <w:proofErr w:type="spellStart"/>
      <w:r>
        <w:rPr>
          <w:rFonts w:ascii="Times New Roman" w:hAnsi="Times New Roman"/>
          <w:sz w:val="20"/>
        </w:rPr>
        <w:t>водоисточников</w:t>
      </w:r>
      <w:proofErr w:type="spellEnd"/>
      <w:r>
        <w:rPr>
          <w:rFonts w:ascii="Times New Roman" w:hAnsi="Times New Roman"/>
          <w:sz w:val="20"/>
        </w:rPr>
        <w:t xml:space="preserve"> и систем водоснабжения;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способы и средства защиты </w:t>
      </w:r>
      <w:proofErr w:type="spellStart"/>
      <w:r>
        <w:rPr>
          <w:rFonts w:ascii="Times New Roman" w:hAnsi="Times New Roman"/>
          <w:sz w:val="20"/>
        </w:rPr>
        <w:t>водоисточников</w:t>
      </w:r>
      <w:proofErr w:type="spellEnd"/>
      <w:r>
        <w:rPr>
          <w:rFonts w:ascii="Times New Roman" w:hAnsi="Times New Roman"/>
          <w:sz w:val="20"/>
        </w:rPr>
        <w:t xml:space="preserve"> и систем водоснабжения;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предельно допустимые концентрации опасных веществ в воде;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методы и средства контроля зараженности (загрязне</w:t>
      </w:r>
      <w:r>
        <w:rPr>
          <w:rFonts w:ascii="Times New Roman" w:hAnsi="Times New Roman"/>
          <w:sz w:val="20"/>
        </w:rPr>
        <w:t>нности) воды;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методы и средства обеззараживания воды.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5.2.8 Стандарты группы 7 устанавливают: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общие требования к организации управления, связи и оповещения в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термины и определения в области управления, связи, оповещения;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сигналы оповещения, знаки и указатели опасности;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номенклатуру и классификацию технических средств управления, связи и оповещения;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к техническим средствам управления, связи и оповещения;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методы и средства кодирования информации;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к технически</w:t>
      </w:r>
      <w:r>
        <w:rPr>
          <w:rFonts w:ascii="Times New Roman" w:hAnsi="Times New Roman"/>
          <w:sz w:val="20"/>
        </w:rPr>
        <w:t>м средствам информационно-технических систем.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5.2.9 Стандарты группы 8 устанавливают: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общие требования к организации работ по ликвидации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термины и определения по ликвидации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к проведению неотложных работ в природных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к проведению неотложных работ в техногенных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к проведению неотложных мероприятий при биолого-социальных ЧС;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к средствам и способы оказания медицинской помощи и эвакуации пораженных;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требования к карантинным и другим </w:t>
      </w:r>
      <w:r>
        <w:rPr>
          <w:rFonts w:ascii="Times New Roman" w:hAnsi="Times New Roman"/>
          <w:sz w:val="20"/>
        </w:rPr>
        <w:t>ограничительным мероприятиям;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к проведению неотложных и спасательных работ.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5.2.10 Стандарты группы 9 устанавливают: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номенклатуру и классификацию средств ведения аварийно-спасательных работ и обеспечения жизнедеятельности спасателей;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к средствам ведения аварийно-спасательных работ и обеспечения жизнедеятельности спасателей;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методы испытания аварийно-спасательных средств и средств обеспечения жизнедеятельности  спасателей.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Все стандарты, входящие в комплекс БЧС, должны</w:t>
      </w:r>
      <w:r>
        <w:rPr>
          <w:rFonts w:ascii="Times New Roman" w:hAnsi="Times New Roman"/>
          <w:sz w:val="20"/>
        </w:rPr>
        <w:t xml:space="preserve"> иметь заголовок “Безопасность в чрезвычайных ситуациях”.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государственных стандартов комплекса БЧС состоит из индекса (ГОСТ Р), номера системы по классификатору стандартов и технических условий (22), точки, номера группы по 5.1, точки порядкового номера стандарта в группе и отделенных тире двух последних цифр года утверждения или пересмотра стандарта.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ОРГАНИЗАЦИЯ РАБОТ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 Планирование работ по стандартизации, разработка, согласование и утверждение стандартов комплекса БЧС должны осуществля</w:t>
      </w:r>
      <w:r>
        <w:rPr>
          <w:rFonts w:ascii="Times New Roman" w:hAnsi="Times New Roman"/>
          <w:sz w:val="20"/>
        </w:rPr>
        <w:t>ться в порядке, установленном Государственной системой стандартизации Российской Федерации ГОСТ Р 1.0, ГОСТ Р 1.2, ГОСТ Р 1.5) или Государственной системой стандартизации военной техники в зависимости от объекта стандартизации.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Разработку стандартов комплекса БЧС следует проводить с учетом требований стандартов безопасности труда и стандартов в области охраны природы и улучшения использования природных ресурсов и на основании норм, устанавливаемых Центральными органами федеральной исполнительной власти (ЦО</w:t>
      </w:r>
      <w:r>
        <w:rPr>
          <w:rFonts w:ascii="Times New Roman" w:hAnsi="Times New Roman"/>
          <w:sz w:val="20"/>
        </w:rPr>
        <w:t>ФИВ), осуществляющими государственное управление здравоохранением, сельским хозяйством и продовольствием, а также соответствующими федеральными надзорными органами.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 Окончательные редакции проектов стандартов комплекса БЧС подлежат согласованию с ЦОФИВ по делам гражданской обороны, чрезвычайным ситуациям и ликвидации последствий стихийных бедствий и заинтересованными государственными органами надзора и контроля (ЦОФИВ по охране окружающей среды, здравоохранению, </w:t>
      </w:r>
      <w:proofErr w:type="spellStart"/>
      <w:r>
        <w:rPr>
          <w:rFonts w:ascii="Times New Roman" w:hAnsi="Times New Roman"/>
          <w:sz w:val="20"/>
        </w:rPr>
        <w:t>санэпидемнадзору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гортехнадзору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атомнад</w:t>
      </w:r>
      <w:r>
        <w:rPr>
          <w:rFonts w:ascii="Times New Roman" w:hAnsi="Times New Roman"/>
          <w:sz w:val="20"/>
        </w:rPr>
        <w:t>зору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 Разработку государственных стандартов комплекса БЧС проводят в соответствии с программами комплексной стандартизации.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СОДЕРЖАНИЕ</w:t>
      </w:r>
    </w:p>
    <w:p w:rsidR="00000000" w:rsidRDefault="008D34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D349D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ОБЛАСТЬ ПРИМЕНЕНИЯ</w:t>
      </w:r>
    </w:p>
    <w:p w:rsidR="00000000" w:rsidRDefault="008D349D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НОРМАТИВНЫЕ ССЫЛКИ</w:t>
      </w:r>
    </w:p>
    <w:p w:rsidR="00000000" w:rsidRDefault="008D349D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ОПРЕДЕЛЕНИЯ</w:t>
      </w:r>
    </w:p>
    <w:p w:rsidR="00000000" w:rsidRDefault="008D349D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 ЦЕЛИ И ОСНОВНЫЕ ЗАДАЧИ</w:t>
      </w:r>
    </w:p>
    <w:p w:rsidR="00000000" w:rsidRDefault="008D349D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 СТРУКТУРА КОМПЛЕКСА СТАНДАРТОВ И ИХ ОБОЗНАЧЕНИЕ</w:t>
      </w:r>
    </w:p>
    <w:p w:rsidR="00000000" w:rsidRDefault="008D349D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 ОРГАНИЗАЦИЯ РАБОТ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49D"/>
    <w:rsid w:val="008D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1839</Words>
  <Characters>10487</Characters>
  <Application>Microsoft Office Word</Application>
  <DocSecurity>0</DocSecurity>
  <Lines>87</Lines>
  <Paragraphs>24</Paragraphs>
  <ScaleCrop>false</ScaleCrop>
  <Company>Elcom Ltd</Company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22</dc:title>
  <dc:subject/>
  <dc:creator>ЦНТИ</dc:creator>
  <cp:keywords/>
  <dc:description/>
  <cp:lastModifiedBy>Parhomeiai</cp:lastModifiedBy>
  <cp:revision>2</cp:revision>
  <dcterms:created xsi:type="dcterms:W3CDTF">2013-04-11T10:21:00Z</dcterms:created>
  <dcterms:modified xsi:type="dcterms:W3CDTF">2013-04-11T10:21:00Z</dcterms:modified>
</cp:coreProperties>
</file>