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1B26">
      <w:pPr>
        <w:spacing w:before="120" w:after="120"/>
        <w:ind w:right="-51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ГОСТ Р 22.0.07-95</w:t>
      </w:r>
    </w:p>
    <w:p w:rsidR="00000000" w:rsidRDefault="00281B26">
      <w:pPr>
        <w:pBdr>
          <w:bottom w:val="single" w:sz="18" w:space="1" w:color="auto"/>
        </w:pBdr>
        <w:spacing w:before="120" w:after="120"/>
        <w:ind w:right="-51"/>
        <w:jc w:val="center"/>
        <w:rPr>
          <w:sz w:val="24"/>
        </w:rPr>
      </w:pPr>
      <w:r>
        <w:rPr>
          <w:sz w:val="24"/>
        </w:rPr>
        <w:t>Государственный стандарт Российской Федерации</w:t>
      </w:r>
    </w:p>
    <w:p w:rsidR="00000000" w:rsidRDefault="00281B26">
      <w:pPr>
        <w:spacing w:before="120" w:after="120"/>
        <w:ind w:right="-51"/>
        <w:jc w:val="center"/>
        <w:rPr>
          <w:sz w:val="24"/>
        </w:rPr>
      </w:pPr>
      <w:r>
        <w:rPr>
          <w:sz w:val="24"/>
        </w:rPr>
        <w:t>Безопасность в чрезвычайных ситуациях</w:t>
      </w:r>
    </w:p>
    <w:p w:rsidR="00000000" w:rsidRDefault="00281B26">
      <w:pPr>
        <w:ind w:right="-51"/>
        <w:rPr>
          <w:sz w:val="24"/>
        </w:rPr>
      </w:pPr>
    </w:p>
    <w:p w:rsidR="00000000" w:rsidRDefault="00281B26">
      <w:pPr>
        <w:spacing w:before="120" w:after="120"/>
        <w:ind w:right="-51"/>
        <w:jc w:val="center"/>
        <w:rPr>
          <w:b/>
          <w:sz w:val="32"/>
        </w:rPr>
      </w:pPr>
      <w:r>
        <w:rPr>
          <w:b/>
          <w:sz w:val="32"/>
        </w:rPr>
        <w:t>Источники техногенных чрезвычайных ситуаций</w:t>
      </w:r>
    </w:p>
    <w:p w:rsidR="00000000" w:rsidRDefault="00281B26">
      <w:pPr>
        <w:spacing w:before="120" w:after="120"/>
        <w:ind w:right="-51"/>
        <w:jc w:val="center"/>
        <w:rPr>
          <w:b/>
          <w:sz w:val="32"/>
        </w:rPr>
      </w:pPr>
      <w:r>
        <w:rPr>
          <w:b/>
          <w:sz w:val="32"/>
        </w:rPr>
        <w:t>Классификация и номенклатура поражающих факторов и их параметров</w:t>
      </w:r>
    </w:p>
    <w:p w:rsidR="00000000" w:rsidRDefault="00281B26">
      <w:pPr>
        <w:spacing w:before="120" w:after="120"/>
        <w:ind w:right="-51"/>
        <w:jc w:val="center"/>
        <w:rPr>
          <w:sz w:val="24"/>
        </w:rPr>
      </w:pPr>
      <w:r>
        <w:rPr>
          <w:sz w:val="24"/>
        </w:rPr>
        <w:t>Предисловие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1 Разработан Всероссийским научн</w:t>
      </w:r>
      <w:r>
        <w:rPr>
          <w:sz w:val="24"/>
        </w:rPr>
        <w:t>о-исследовательским институтом по проблемам гражданской обороны и чрезвычайных ситуаций (ВНИИ ГОЧС), доработан с участием рабочей группы специалистов Технического комитета по стандартизации ТК 71 "Гражданская оборона, предупреждение и ликвидация чрезвычайных ситуаций"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Внесен Техническим комитетом по стандартизации ТК 71 "Гражданская оборона, предупреждение и ликвидация чрезвычайных ситуаций"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2 Принят и введен в действие Постановлением Госстандарта России от 2 ноября 1995 г. № 561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3 Введен впервые</w:t>
      </w:r>
    </w:p>
    <w:p w:rsidR="00000000" w:rsidRDefault="00281B26">
      <w:pPr>
        <w:spacing w:before="120" w:after="120"/>
        <w:ind w:right="-51"/>
        <w:jc w:val="center"/>
        <w:rPr>
          <w:sz w:val="24"/>
        </w:rPr>
      </w:pPr>
      <w:r>
        <w:rPr>
          <w:sz w:val="24"/>
        </w:rPr>
        <w:t>Содержание</w:t>
      </w:r>
    </w:p>
    <w:p w:rsidR="00000000" w:rsidRDefault="00281B26">
      <w:pPr>
        <w:ind w:left="567" w:right="-51" w:hanging="283"/>
        <w:jc w:val="both"/>
        <w:rPr>
          <w:sz w:val="24"/>
        </w:rPr>
      </w:pPr>
      <w:r>
        <w:rPr>
          <w:sz w:val="24"/>
        </w:rPr>
        <w:t>1. Область применения</w:t>
      </w:r>
    </w:p>
    <w:p w:rsidR="00000000" w:rsidRDefault="00281B26">
      <w:pPr>
        <w:ind w:left="567" w:right="-51" w:hanging="283"/>
        <w:jc w:val="both"/>
        <w:rPr>
          <w:sz w:val="24"/>
        </w:rPr>
      </w:pPr>
      <w:r>
        <w:rPr>
          <w:sz w:val="24"/>
        </w:rPr>
        <w:t>2. Нормативные ссылки</w:t>
      </w:r>
    </w:p>
    <w:p w:rsidR="00000000" w:rsidRDefault="00281B26">
      <w:pPr>
        <w:ind w:left="567" w:right="-51" w:hanging="283"/>
        <w:jc w:val="both"/>
        <w:rPr>
          <w:sz w:val="24"/>
        </w:rPr>
      </w:pPr>
      <w:r>
        <w:rPr>
          <w:sz w:val="24"/>
        </w:rPr>
        <w:t>3. Определения и сокращения</w:t>
      </w:r>
    </w:p>
    <w:p w:rsidR="00000000" w:rsidRDefault="00281B26">
      <w:pPr>
        <w:ind w:left="567" w:right="-51" w:hanging="283"/>
        <w:jc w:val="both"/>
        <w:rPr>
          <w:sz w:val="24"/>
        </w:rPr>
      </w:pPr>
      <w:r>
        <w:rPr>
          <w:sz w:val="24"/>
        </w:rPr>
        <w:t>4. Классификация и номенклатура поражающих факторов источ</w:t>
      </w:r>
      <w:r>
        <w:rPr>
          <w:sz w:val="24"/>
        </w:rPr>
        <w:softHyphen/>
        <w:t>ников техногенных ЧС</w:t>
      </w:r>
    </w:p>
    <w:p w:rsidR="00000000" w:rsidRDefault="00281B26">
      <w:pPr>
        <w:ind w:left="567" w:right="-51" w:hanging="283"/>
        <w:jc w:val="both"/>
        <w:rPr>
          <w:sz w:val="24"/>
        </w:rPr>
      </w:pPr>
      <w:r>
        <w:rPr>
          <w:sz w:val="24"/>
        </w:rPr>
        <w:t>5. Номенклатура контролируемых и используемых для прогно</w:t>
      </w:r>
      <w:r>
        <w:rPr>
          <w:sz w:val="24"/>
        </w:rPr>
        <w:softHyphen/>
        <w:t>зи</w:t>
      </w:r>
      <w:r>
        <w:rPr>
          <w:sz w:val="24"/>
        </w:rPr>
        <w:softHyphen/>
        <w:t>рования поражающих факторов источников техногенных ЧС, номенклатура параметров этих поражающих факторов</w:t>
      </w:r>
    </w:p>
    <w:p w:rsidR="00000000" w:rsidRDefault="00281B26">
      <w:pPr>
        <w:ind w:left="284" w:right="-51"/>
        <w:jc w:val="both"/>
        <w:rPr>
          <w:sz w:val="24"/>
        </w:rPr>
      </w:pPr>
      <w:r>
        <w:rPr>
          <w:sz w:val="24"/>
        </w:rPr>
        <w:t>Приложение А. Термины и определения, необходимые для понимания текста стандарта</w:t>
      </w:r>
    </w:p>
    <w:p w:rsidR="00000000" w:rsidRDefault="00281B26">
      <w:pPr>
        <w:ind w:left="284" w:right="-51"/>
        <w:jc w:val="both"/>
        <w:rPr>
          <w:sz w:val="24"/>
        </w:rPr>
      </w:pPr>
      <w:r>
        <w:rPr>
          <w:sz w:val="24"/>
        </w:rPr>
        <w:t>Приложение Б. Обозначение и размерность параметров поражающих факторов, используемых для прогнозирования</w:t>
      </w:r>
    </w:p>
    <w:p w:rsidR="00000000" w:rsidRDefault="00281B26">
      <w:pPr>
        <w:spacing w:before="120" w:after="120"/>
        <w:ind w:right="-51"/>
        <w:jc w:val="right"/>
        <w:rPr>
          <w:sz w:val="24"/>
        </w:rPr>
      </w:pPr>
    </w:p>
    <w:p w:rsidR="00000000" w:rsidRDefault="00281B26">
      <w:pPr>
        <w:spacing w:before="120" w:after="120"/>
        <w:ind w:right="-51"/>
        <w:jc w:val="right"/>
        <w:rPr>
          <w:sz w:val="24"/>
        </w:rPr>
      </w:pPr>
      <w:r>
        <w:rPr>
          <w:sz w:val="24"/>
        </w:rPr>
        <w:t>ГОСТ Р 22</w:t>
      </w:r>
      <w:r>
        <w:rPr>
          <w:sz w:val="24"/>
        </w:rPr>
        <w:t>.</w:t>
      </w:r>
      <w:r>
        <w:rPr>
          <w:sz w:val="24"/>
        </w:rPr>
        <w:t>0.07</w:t>
      </w:r>
      <w:r>
        <w:rPr>
          <w:sz w:val="24"/>
        </w:rPr>
        <w:sym w:font="Times New Roman" w:char="2013"/>
      </w:r>
      <w:r>
        <w:rPr>
          <w:sz w:val="24"/>
        </w:rPr>
        <w:t>95</w:t>
      </w:r>
    </w:p>
    <w:p w:rsidR="00000000" w:rsidRDefault="00281B26">
      <w:pPr>
        <w:pBdr>
          <w:bottom w:val="single" w:sz="12" w:space="1" w:color="auto"/>
        </w:pBdr>
        <w:ind w:right="-51"/>
        <w:jc w:val="center"/>
        <w:rPr>
          <w:sz w:val="24"/>
        </w:rPr>
      </w:pPr>
      <w:r>
        <w:rPr>
          <w:sz w:val="24"/>
        </w:rPr>
        <w:t>Государственный стандарт Российской Федерации</w:t>
      </w:r>
    </w:p>
    <w:p w:rsidR="00000000" w:rsidRDefault="00281B26">
      <w:pPr>
        <w:spacing w:before="120" w:after="120"/>
        <w:ind w:right="-51"/>
        <w:jc w:val="center"/>
        <w:rPr>
          <w:b/>
          <w:sz w:val="24"/>
        </w:rPr>
      </w:pPr>
      <w:r>
        <w:rPr>
          <w:b/>
          <w:sz w:val="24"/>
        </w:rPr>
        <w:t>Безопасность в чрезвычайных ситуациях</w:t>
      </w:r>
    </w:p>
    <w:p w:rsidR="00000000" w:rsidRDefault="00281B26">
      <w:pPr>
        <w:spacing w:before="120" w:after="120"/>
        <w:ind w:right="-51"/>
        <w:jc w:val="center"/>
        <w:rPr>
          <w:sz w:val="24"/>
        </w:rPr>
      </w:pPr>
      <w:r>
        <w:rPr>
          <w:sz w:val="24"/>
        </w:rPr>
        <w:t>Источники техногенных чрезвычайных ситуаций</w:t>
      </w:r>
    </w:p>
    <w:p w:rsidR="00000000" w:rsidRDefault="00281B26">
      <w:pPr>
        <w:ind w:right="-51"/>
        <w:jc w:val="center"/>
        <w:rPr>
          <w:b/>
          <w:sz w:val="24"/>
        </w:rPr>
      </w:pPr>
      <w:r>
        <w:rPr>
          <w:b/>
          <w:sz w:val="24"/>
        </w:rPr>
        <w:t>Классификация и номенклатура поражающих факторов и их параметров</w:t>
      </w:r>
    </w:p>
    <w:p w:rsidR="00000000" w:rsidRDefault="00281B26">
      <w:pPr>
        <w:pBdr>
          <w:bottom w:val="single" w:sz="12" w:space="1" w:color="auto"/>
        </w:pBdr>
        <w:spacing w:before="120"/>
        <w:ind w:right="-51"/>
        <w:jc w:val="center"/>
        <w:rPr>
          <w:sz w:val="24"/>
        </w:rPr>
      </w:pPr>
      <w:r>
        <w:rPr>
          <w:sz w:val="24"/>
        </w:rPr>
        <w:t>Safety in emergencies.</w:t>
      </w:r>
    </w:p>
    <w:p w:rsidR="00000000" w:rsidRDefault="00281B26">
      <w:pPr>
        <w:pBdr>
          <w:bottom w:val="single" w:sz="12" w:space="1" w:color="auto"/>
        </w:pBdr>
        <w:ind w:right="-51"/>
        <w:jc w:val="center"/>
        <w:rPr>
          <w:sz w:val="24"/>
        </w:rPr>
      </w:pPr>
      <w:r>
        <w:rPr>
          <w:sz w:val="24"/>
        </w:rPr>
        <w:lastRenderedPageBreak/>
        <w:t>Sources of technogenic emergencies.</w:t>
      </w:r>
    </w:p>
    <w:p w:rsidR="00000000" w:rsidRDefault="00281B26">
      <w:pPr>
        <w:pBdr>
          <w:bottom w:val="single" w:sz="12" w:space="1" w:color="auto"/>
        </w:pBdr>
        <w:spacing w:after="120"/>
        <w:ind w:right="-51"/>
        <w:jc w:val="center"/>
        <w:rPr>
          <w:sz w:val="24"/>
        </w:rPr>
      </w:pPr>
      <w:r>
        <w:rPr>
          <w:sz w:val="24"/>
        </w:rPr>
        <w:t>Classification and nomenclature of casualty factors and their parameters</w:t>
      </w:r>
    </w:p>
    <w:p w:rsidR="00000000" w:rsidRDefault="00281B26">
      <w:pPr>
        <w:spacing w:before="120" w:after="120"/>
        <w:ind w:right="-51"/>
        <w:jc w:val="right"/>
        <w:rPr>
          <w:b/>
          <w:sz w:val="24"/>
        </w:rPr>
      </w:pPr>
      <w:r>
        <w:rPr>
          <w:b/>
          <w:sz w:val="24"/>
        </w:rPr>
        <w:t>Дата введения 1997-01-01</w:t>
      </w:r>
    </w:p>
    <w:p w:rsidR="00000000" w:rsidRDefault="00281B26">
      <w:pPr>
        <w:spacing w:before="120" w:after="120"/>
        <w:ind w:right="-51" w:firstLine="284"/>
        <w:jc w:val="center"/>
        <w:rPr>
          <w:b/>
          <w:sz w:val="28"/>
        </w:rPr>
      </w:pPr>
      <w:r>
        <w:rPr>
          <w:b/>
          <w:sz w:val="28"/>
        </w:rPr>
        <w:t>1 Область применения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Настоящий стандарт устанавливает классификацию и номенклатуру поражающих факторов источников техногеннных чрезвычайных ситуаций (ЧС),</w:t>
      </w:r>
      <w:r>
        <w:rPr>
          <w:sz w:val="24"/>
        </w:rPr>
        <w:t xml:space="preserve"> номенклатуру контролируемых и используемых для прогнозирования поражающих факторов источников техногенных ЧС и номенклатуру параметров этих поражающих факторов.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Стандарт применяется органами государственной власти и управления Российской Федерации, организациями, учреждениями и предприятиями независимо от формы собственности, осуществля</w:t>
      </w:r>
      <w:r>
        <w:rPr>
          <w:sz w:val="24"/>
        </w:rPr>
        <w:softHyphen/>
        <w:t>ю</w:t>
      </w:r>
      <w:r>
        <w:rPr>
          <w:sz w:val="24"/>
        </w:rPr>
        <w:softHyphen/>
        <w:t>щим планирование, организацию и проведение мероприятий Российской системы предупреждения и действий в ЧС.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Стандарт не распространяется на источники техногенных ЧС, поража</w:t>
      </w:r>
      <w:r>
        <w:rPr>
          <w:sz w:val="24"/>
        </w:rPr>
        <w:t>ющие факторы которых характеризуются биологическим действием или проявлением.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Термины и определения, необходимые для понимания текста стандарта, приведены в приложении А.</w:t>
      </w:r>
    </w:p>
    <w:p w:rsidR="00000000" w:rsidRDefault="00281B26">
      <w:pPr>
        <w:spacing w:before="120" w:after="120"/>
        <w:ind w:right="-51" w:firstLine="284"/>
        <w:jc w:val="center"/>
        <w:rPr>
          <w:b/>
          <w:sz w:val="28"/>
        </w:rPr>
      </w:pPr>
      <w:r>
        <w:rPr>
          <w:b/>
          <w:sz w:val="28"/>
        </w:rPr>
        <w:t>2 Нормативные ссылки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В настоящем стандарте использованы ссылки на следующие стандарты: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ГОСТ Р 22.0.02-94 Безопасность в чрезвычайных ситуациях. Термины и определения основных понятий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ГОСТ Р 22.0.05-94 Безопасность в чрезвычайных ситуациях. Техногенные чрезвычайные ситуации. Термины и определения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ГОСТ 26883-86 Внешние воздействующие факторы</w:t>
      </w:r>
      <w:r>
        <w:rPr>
          <w:sz w:val="24"/>
        </w:rPr>
        <w:t>. Термины и определения</w:t>
      </w:r>
    </w:p>
    <w:p w:rsidR="00000000" w:rsidRDefault="00281B26">
      <w:pPr>
        <w:spacing w:before="120" w:after="120"/>
        <w:ind w:right="-51" w:firstLine="284"/>
        <w:jc w:val="center"/>
        <w:rPr>
          <w:b/>
          <w:sz w:val="28"/>
        </w:rPr>
      </w:pPr>
      <w:r>
        <w:rPr>
          <w:b/>
          <w:sz w:val="28"/>
        </w:rPr>
        <w:t>3 Определения и сокращения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В настоящем стандарте применяют следующие термины и сокращения: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 xml:space="preserve">3.1. Чрезвычайная ситуация; ЧС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22.0.02.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 xml:space="preserve">3.2. Источник техногенной чрезвычайной ситуации; источник техногенной ЧС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</w:t>
      </w:r>
      <w:r>
        <w:rPr>
          <w:sz w:val="24"/>
        </w:rPr>
        <w:t>0.05.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 xml:space="preserve">3.3. Российская система предупреждения и действий в чрезвычайных ситуациях; РСЧС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22.0.02.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 xml:space="preserve">3.4. Поражающий фактор источника техногенной ЧС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22.0.05.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 xml:space="preserve">3.5. Ударная волна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26883.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3.6. Избыточное давление во фронте ударной в</w:t>
      </w:r>
      <w:r>
        <w:rPr>
          <w:sz w:val="24"/>
        </w:rPr>
        <w:t xml:space="preserve">олны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22.0.05.</w:t>
      </w:r>
    </w:p>
    <w:p w:rsidR="00000000" w:rsidRDefault="00281B26">
      <w:pPr>
        <w:spacing w:before="120" w:after="120"/>
        <w:ind w:right="-51"/>
        <w:jc w:val="center"/>
        <w:rPr>
          <w:b/>
          <w:sz w:val="28"/>
        </w:rPr>
      </w:pPr>
      <w:r>
        <w:rPr>
          <w:b/>
          <w:sz w:val="28"/>
        </w:rPr>
        <w:t>4. Классификация и номенклатура поражающих факторов источников техногенных ЧС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4.1. Поражающие факторы источников техногенных ЧС классифицируют по генезису (происхождению) и механизму воздействия.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4.2. Поражающие факторы источников техногенных ЧС по генезису подразделяют на факторы: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прямого действия или первичные;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побочного действия или вторичные.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lastRenderedPageBreak/>
        <w:t>4.2.1. Первичные поражающие факторы непосредственно вызываются возникновением источника техногенной ЧС.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4.2.2. Вторичные поражающие ф</w:t>
      </w:r>
      <w:r>
        <w:rPr>
          <w:sz w:val="24"/>
        </w:rPr>
        <w:t>акторы вызываются изменением объектов окружающей среды первичными поражающими факторами.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4.3. Поражающие факторы источников техногенных ЧС по механизму действия подразделяют на факторы: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физического действия;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химического действия.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4.3.1. К поражающим факторам физического действия относят: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воздушную ударную волну;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волну сжатия в грунте;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сейсмовзрывную волну;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волну прорыва гидротехнических сооружений;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обломки или осколки;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экстремальный нагрев среды;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тепловое излучение;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ионизирующее излучени</w:t>
      </w:r>
      <w:r>
        <w:rPr>
          <w:sz w:val="24"/>
        </w:rPr>
        <w:t>е.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4.3.2. К поражающим факторам химического действия относят токсическое действие опасных химических веществ.</w:t>
      </w:r>
    </w:p>
    <w:p w:rsidR="00000000" w:rsidRDefault="00281B26">
      <w:pPr>
        <w:spacing w:before="120" w:after="120"/>
        <w:ind w:right="-51"/>
        <w:jc w:val="center"/>
        <w:rPr>
          <w:b/>
          <w:sz w:val="28"/>
        </w:rPr>
      </w:pPr>
      <w:r>
        <w:rPr>
          <w:b/>
          <w:sz w:val="28"/>
        </w:rPr>
        <w:t>5 Номенклатура контролируемых и используемых для прогнозирования поражающих факторов источников техногенных ЧС, номенклатура параметров этих поражающих факторов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5.1. Номенклатуру контролируемых и используемых для прогнозирования поражающих факторов источников техногенных ЧС, номенклатуру параметров этих поражающих факторов устанавливают в соответствии с таблицей 1.</w:t>
      </w:r>
    </w:p>
    <w:p w:rsidR="00000000" w:rsidRDefault="00281B26">
      <w:pPr>
        <w:ind w:right="-51" w:firstLine="284"/>
        <w:jc w:val="both"/>
        <w:rPr>
          <w:sz w:val="24"/>
        </w:rPr>
      </w:pPr>
    </w:p>
    <w:p w:rsidR="00000000" w:rsidRDefault="00281B26">
      <w:pPr>
        <w:spacing w:before="120" w:after="120"/>
        <w:ind w:right="-51"/>
        <w:jc w:val="right"/>
        <w:rPr>
          <w:sz w:val="24"/>
        </w:rPr>
      </w:pPr>
      <w:r>
        <w:rPr>
          <w:sz w:val="24"/>
        </w:rP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поражающег</w:t>
            </w:r>
            <w:r>
              <w:rPr>
                <w:sz w:val="24"/>
              </w:rPr>
              <w:t xml:space="preserve">о </w:t>
            </w:r>
          </w:p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фактора источника </w:t>
            </w:r>
          </w:p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техногенной ЧС</w:t>
            </w:r>
          </w:p>
        </w:tc>
        <w:tc>
          <w:tcPr>
            <w:tcW w:w="5670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параметра </w:t>
            </w:r>
          </w:p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поражающего фактора </w:t>
            </w:r>
          </w:p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источника техногенной ЧС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Воздушная ударная волна</w:t>
            </w:r>
          </w:p>
        </w:tc>
        <w:tc>
          <w:tcPr>
            <w:tcW w:w="5670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Избыточное давление во фронте ударной волны.</w:t>
            </w:r>
          </w:p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 xml:space="preserve">Длительность фазы сжатия. </w:t>
            </w:r>
          </w:p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Импульс фазы сжатия.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Волна сжатия в грунте</w:t>
            </w:r>
          </w:p>
        </w:tc>
        <w:tc>
          <w:tcPr>
            <w:tcW w:w="5670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 xml:space="preserve">Максимальное давление. </w:t>
            </w:r>
          </w:p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 xml:space="preserve">Время действия. </w:t>
            </w:r>
          </w:p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Время нарастания давления до максимального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Сейсмовзрывная волна</w:t>
            </w:r>
          </w:p>
        </w:tc>
        <w:tc>
          <w:tcPr>
            <w:tcW w:w="5670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 xml:space="preserve">Скорость распространения волны. </w:t>
            </w:r>
          </w:p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 xml:space="preserve">Максимальное значение массовой скорости грунта. </w:t>
            </w:r>
          </w:p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Время нарастания напряжения в волне до максимума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Волна прорыва гид</w:t>
            </w:r>
            <w:r>
              <w:rPr>
                <w:sz w:val="24"/>
              </w:rPr>
              <w:t>ротехнических сооружений</w:t>
            </w:r>
          </w:p>
        </w:tc>
        <w:tc>
          <w:tcPr>
            <w:tcW w:w="5670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 xml:space="preserve">Скорость волны прорыва. </w:t>
            </w:r>
          </w:p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 xml:space="preserve">Глубина волны прорыва. </w:t>
            </w:r>
          </w:p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 xml:space="preserve">Температура воды. </w:t>
            </w:r>
          </w:p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Время существования волны прорыва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Обломки, осколки</w:t>
            </w:r>
          </w:p>
        </w:tc>
        <w:tc>
          <w:tcPr>
            <w:tcW w:w="5670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 xml:space="preserve">Масса обломка, осколка. </w:t>
            </w:r>
          </w:p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Скорость разлета обломка, осколка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Экстремальный нагрев среды</w:t>
            </w:r>
          </w:p>
        </w:tc>
        <w:tc>
          <w:tcPr>
            <w:tcW w:w="5670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 xml:space="preserve">Температура среды. </w:t>
            </w:r>
          </w:p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 xml:space="preserve">Коэффициент теплоотдачи. </w:t>
            </w:r>
          </w:p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Время действия источника экстремальных температур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Тепловое излучение</w:t>
            </w:r>
          </w:p>
        </w:tc>
        <w:tc>
          <w:tcPr>
            <w:tcW w:w="5670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 xml:space="preserve">Энергия теплового излучения. </w:t>
            </w:r>
          </w:p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 xml:space="preserve">Мощность теплового излучения. </w:t>
            </w:r>
          </w:p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Время действия источника теплового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Ионизирующее излучение</w:t>
            </w:r>
          </w:p>
        </w:tc>
        <w:tc>
          <w:tcPr>
            <w:tcW w:w="5670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Активность радионуклида в источник</w:t>
            </w:r>
            <w:r>
              <w:rPr>
                <w:sz w:val="24"/>
              </w:rPr>
              <w:t xml:space="preserve">е. Плотность радиоактивного загрязнения местности. </w:t>
            </w:r>
          </w:p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Концентрация радиоактивного загрязнения. Концентрация радионуклидов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Токсическое действие</w:t>
            </w:r>
          </w:p>
        </w:tc>
        <w:tc>
          <w:tcPr>
            <w:tcW w:w="5670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 xml:space="preserve">Концентрация опасного химического вещества в среде. </w:t>
            </w:r>
          </w:p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Плотность химического заражения местности и объектов</w:t>
            </w:r>
          </w:p>
        </w:tc>
      </w:tr>
    </w:tbl>
    <w:p w:rsidR="00000000" w:rsidRDefault="00281B26">
      <w:pPr>
        <w:spacing w:before="120"/>
        <w:ind w:right="-51" w:firstLine="284"/>
        <w:jc w:val="both"/>
        <w:rPr>
          <w:sz w:val="24"/>
        </w:rPr>
      </w:pPr>
      <w:r>
        <w:rPr>
          <w:sz w:val="24"/>
        </w:rPr>
        <w:t>5.2. Обозначение и размерность контролируемых параметров поражающих факторов, используемых для прогнозирования, принимают в соответствии с приложением Б.</w:t>
      </w:r>
    </w:p>
    <w:p w:rsidR="00000000" w:rsidRDefault="00281B26">
      <w:pPr>
        <w:spacing w:before="120"/>
        <w:ind w:right="-51"/>
        <w:jc w:val="right"/>
        <w:rPr>
          <w:sz w:val="24"/>
        </w:rPr>
      </w:pPr>
      <w:r>
        <w:rPr>
          <w:sz w:val="24"/>
        </w:rPr>
        <w:t>Приложение А</w:t>
      </w:r>
    </w:p>
    <w:p w:rsidR="00000000" w:rsidRDefault="00281B26">
      <w:pPr>
        <w:spacing w:after="120"/>
        <w:ind w:right="-51"/>
        <w:jc w:val="right"/>
        <w:rPr>
          <w:sz w:val="24"/>
        </w:rPr>
      </w:pPr>
      <w:r>
        <w:rPr>
          <w:sz w:val="24"/>
        </w:rPr>
        <w:t>(справочное)</w:t>
      </w:r>
    </w:p>
    <w:p w:rsidR="00000000" w:rsidRDefault="00281B26">
      <w:pPr>
        <w:ind w:right="-51"/>
        <w:rPr>
          <w:sz w:val="24"/>
        </w:rPr>
      </w:pPr>
    </w:p>
    <w:p w:rsidR="00000000" w:rsidRDefault="00281B26">
      <w:pPr>
        <w:spacing w:after="120"/>
        <w:ind w:right="-51"/>
        <w:jc w:val="center"/>
        <w:rPr>
          <w:sz w:val="24"/>
        </w:rPr>
      </w:pPr>
      <w:r>
        <w:rPr>
          <w:sz w:val="24"/>
        </w:rPr>
        <w:t>Термины и определения, необходимые для понимания текста стандарта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А.1 генезис: Про</w:t>
      </w:r>
      <w:r>
        <w:rPr>
          <w:sz w:val="24"/>
        </w:rPr>
        <w:t>исхождение и последующее развитие поражающего фактора.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А.2 активность радионуклида в источнике ионизации: Радиоактивность, равная отношению числа самопроизвольных ядерных превращений в источнике за малый интервал времени к этому интервалу.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А.3 плотность радиоактивного загрязнения местности: Степень радиоактивного загрязнения местности.</w:t>
      </w:r>
    </w:p>
    <w:p w:rsidR="00000000" w:rsidRDefault="00281B26">
      <w:pPr>
        <w:ind w:right="-51" w:firstLine="284"/>
        <w:jc w:val="both"/>
        <w:rPr>
          <w:sz w:val="24"/>
        </w:rPr>
      </w:pPr>
      <w:r>
        <w:rPr>
          <w:sz w:val="24"/>
        </w:rPr>
        <w:t>А.4 плотность заражения опасными химическими веществами: Степень химического заражения местности.</w:t>
      </w:r>
    </w:p>
    <w:p w:rsidR="00000000" w:rsidRDefault="00281B26">
      <w:pPr>
        <w:spacing w:before="120"/>
        <w:ind w:right="-51"/>
        <w:jc w:val="right"/>
        <w:rPr>
          <w:sz w:val="24"/>
        </w:rPr>
      </w:pPr>
      <w:r>
        <w:rPr>
          <w:sz w:val="24"/>
        </w:rPr>
        <w:t>Приложение Б</w:t>
      </w:r>
    </w:p>
    <w:p w:rsidR="00000000" w:rsidRDefault="00281B26">
      <w:pPr>
        <w:spacing w:after="120"/>
        <w:ind w:right="-51"/>
        <w:jc w:val="right"/>
        <w:rPr>
          <w:sz w:val="24"/>
        </w:rPr>
      </w:pPr>
      <w:r>
        <w:rPr>
          <w:sz w:val="24"/>
        </w:rPr>
        <w:t>(справочное)</w:t>
      </w:r>
    </w:p>
    <w:p w:rsidR="00000000" w:rsidRDefault="00281B26">
      <w:pPr>
        <w:spacing w:after="120"/>
        <w:ind w:right="-51"/>
        <w:jc w:val="center"/>
        <w:rPr>
          <w:sz w:val="24"/>
        </w:rPr>
      </w:pPr>
      <w:r>
        <w:rPr>
          <w:sz w:val="24"/>
        </w:rPr>
        <w:t>Обозначение и размерность параметров поражающих фа</w:t>
      </w:r>
      <w:r>
        <w:rPr>
          <w:sz w:val="24"/>
        </w:rPr>
        <w:t>кторов, используемых для прогнозирования</w:t>
      </w:r>
    </w:p>
    <w:p w:rsidR="00000000" w:rsidRDefault="00281B26">
      <w:pPr>
        <w:spacing w:before="120" w:after="120"/>
        <w:ind w:right="-51"/>
        <w:jc w:val="right"/>
        <w:rPr>
          <w:sz w:val="24"/>
        </w:rPr>
      </w:pPr>
      <w:r>
        <w:rPr>
          <w:sz w:val="24"/>
        </w:rPr>
        <w:t>Таблица Б.1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58"/>
        <w:gridCol w:w="826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bottom w:val="nil"/>
            </w:tcBorders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1158" w:type="dxa"/>
            <w:tcBorders>
              <w:bottom w:val="nil"/>
            </w:tcBorders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1960" w:type="dxa"/>
            <w:gridSpan w:val="2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nil"/>
            </w:tcBorders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СИ</w:t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внесистемная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Избыточное давление во фронте ударной волы</w:t>
            </w:r>
          </w:p>
        </w:tc>
        <w:tc>
          <w:tcPr>
            <w:tcW w:w="1158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Р</w:t>
            </w:r>
            <w:r>
              <w:rPr>
                <w:sz w:val="24"/>
                <w:vertAlign w:val="subscript"/>
              </w:rPr>
              <w:t>ф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Р</w:t>
            </w: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т/м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кгс/см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атм.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Длительность фазы сжатия</w:t>
            </w:r>
          </w:p>
        </w:tc>
        <w:tc>
          <w:tcPr>
            <w:tcW w:w="1158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74"/>
            </w:r>
            <w:r>
              <w:rPr>
                <w:sz w:val="24"/>
                <w:vertAlign w:val="subscript"/>
              </w:rPr>
              <w:t>+</w:t>
            </w: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sym w:font="Times New Roman" w:char="201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Импульс фазы сжатия</w:t>
            </w:r>
          </w:p>
        </w:tc>
        <w:tc>
          <w:tcPr>
            <w:tcW w:w="1158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sz w:val="24"/>
                <w:vertAlign w:val="subscript"/>
              </w:rPr>
              <w:t>+</w:t>
            </w: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Па</w:t>
            </w:r>
            <w:r>
              <w:rPr>
                <w:sz w:val="24"/>
              </w:rPr>
              <w:sym w:font="Symbol" w:char="F0D7"/>
            </w:r>
            <w:r>
              <w:rPr>
                <w:sz w:val="24"/>
              </w:rPr>
              <w:t>с</w:t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кгс</w:t>
            </w:r>
            <w:r>
              <w:rPr>
                <w:sz w:val="24"/>
              </w:rPr>
              <w:sym w:font="Symbol" w:char="F0D7"/>
            </w:r>
            <w:r>
              <w:rPr>
                <w:sz w:val="24"/>
              </w:rPr>
              <w:t>с/см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Максимальное давление в волне сжатия в грунте</w:t>
            </w:r>
          </w:p>
        </w:tc>
        <w:tc>
          <w:tcPr>
            <w:tcW w:w="1158" w:type="dxa"/>
          </w:tcPr>
          <w:p w:rsidR="00000000" w:rsidRDefault="00281B26">
            <w:pPr>
              <w:ind w:right="-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q</w:t>
            </w:r>
            <w:r>
              <w:rPr>
                <w:sz w:val="24"/>
                <w:vertAlign w:val="subscript"/>
              </w:rPr>
              <w:t>max</w:t>
            </w: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кгс/см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Время нарастания давления до максимального значения</w:t>
            </w:r>
          </w:p>
        </w:tc>
        <w:tc>
          <w:tcPr>
            <w:tcW w:w="1158" w:type="dxa"/>
          </w:tcPr>
          <w:p w:rsidR="00000000" w:rsidRDefault="00281B26">
            <w:pPr>
              <w:ind w:right="-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Q</w:t>
            </w: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sym w:font="Times New Roman" w:char="201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Энергия теплового излучения</w:t>
            </w:r>
          </w:p>
        </w:tc>
        <w:tc>
          <w:tcPr>
            <w:tcW w:w="1158" w:type="dxa"/>
          </w:tcPr>
          <w:p w:rsidR="00000000" w:rsidRDefault="00281B26">
            <w:pPr>
              <w:ind w:right="-5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sym w:font="Symbol" w:char="F074"/>
            </w: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sym w:font="Times New Roman" w:char="201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Коэффициент теплоотдачи</w:t>
            </w:r>
          </w:p>
        </w:tc>
        <w:tc>
          <w:tcPr>
            <w:tcW w:w="1158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61"/>
            </w: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Вт/(м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sym w:font="Symbol" w:char="F0D7"/>
            </w:r>
            <w:r>
              <w:rPr>
                <w:sz w:val="24"/>
              </w:rPr>
              <w:t>К)</w:t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ккал/(м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sym w:font="Symbol" w:char="F0D7"/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sym w:font="Symbol" w:char="F0D7"/>
            </w:r>
            <w:r>
              <w:rPr>
                <w:sz w:val="24"/>
              </w:rPr>
              <w:t>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Энергия теплового излучения</w:t>
            </w:r>
          </w:p>
        </w:tc>
        <w:tc>
          <w:tcPr>
            <w:tcW w:w="1158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Q</w:t>
            </w: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Дж</w:t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ккал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Мощнос</w:t>
            </w:r>
            <w:r>
              <w:rPr>
                <w:sz w:val="24"/>
              </w:rPr>
              <w:t>ть теплового излучения</w:t>
            </w:r>
          </w:p>
        </w:tc>
        <w:tc>
          <w:tcPr>
            <w:tcW w:w="1158" w:type="dxa"/>
          </w:tcPr>
          <w:p w:rsidR="00000000" w:rsidRDefault="00281B26">
            <w:pPr>
              <w:ind w:right="-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ккал/ч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Коэффициент поглощения объекта воздействия</w:t>
            </w:r>
          </w:p>
        </w:tc>
        <w:tc>
          <w:tcPr>
            <w:tcW w:w="1158" w:type="dxa"/>
          </w:tcPr>
          <w:p w:rsidR="00000000" w:rsidRDefault="00281B26">
            <w:pPr>
              <w:ind w:right="-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</w:t>
            </w:r>
            <w:r>
              <w:rPr>
                <w:sz w:val="24"/>
              </w:rPr>
              <w:sym w:font="Symbol" w:char="F061"/>
            </w: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sym w:font="Times New Roman" w:char="2013"/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sym w:font="Times New Roman" w:char="201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Активность радионуклида в источнике ионизации</w:t>
            </w:r>
          </w:p>
        </w:tc>
        <w:tc>
          <w:tcPr>
            <w:tcW w:w="1158" w:type="dxa"/>
          </w:tcPr>
          <w:p w:rsidR="00000000" w:rsidRDefault="00281B26">
            <w:pPr>
              <w:ind w:right="-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Бк </w:t>
            </w:r>
          </w:p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(Беккерель)</w:t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Ки</w:t>
            </w:r>
          </w:p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(Кюри)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Плотность радиоактивного загрязнения местности</w:t>
            </w:r>
          </w:p>
        </w:tc>
        <w:tc>
          <w:tcPr>
            <w:tcW w:w="1158" w:type="dxa"/>
          </w:tcPr>
          <w:p w:rsidR="00000000" w:rsidRDefault="00281B26">
            <w:pPr>
              <w:ind w:right="-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sym w:font="Symbol" w:char="F073"/>
            </w: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Бк/м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Ки/км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Концентрация радиоактивного загрязнения местности</w:t>
            </w:r>
          </w:p>
        </w:tc>
        <w:tc>
          <w:tcPr>
            <w:tcW w:w="1158" w:type="dxa"/>
          </w:tcPr>
          <w:p w:rsidR="00000000" w:rsidRDefault="00281B26">
            <w:pPr>
              <w:ind w:right="-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sym w:font="Times New Roman" w:char="2013"/>
            </w: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Бк/м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Ки/м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Концентрация радионуклидов</w:t>
            </w:r>
          </w:p>
        </w:tc>
        <w:tc>
          <w:tcPr>
            <w:tcW w:w="1158" w:type="dxa"/>
          </w:tcPr>
          <w:p w:rsidR="00000000" w:rsidRDefault="00281B26">
            <w:pPr>
              <w:ind w:right="-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sym w:font="Times New Roman" w:char="2013"/>
            </w: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Бк/кг</w:t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Ки/кг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Концентрация опасного химического вещества</w:t>
            </w:r>
          </w:p>
        </w:tc>
        <w:tc>
          <w:tcPr>
            <w:tcW w:w="1158" w:type="dxa"/>
          </w:tcPr>
          <w:p w:rsidR="00000000" w:rsidRDefault="00281B26">
            <w:pPr>
              <w:ind w:right="-5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sym w:font="Times New Roman" w:char="2013"/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мг/м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281B26">
            <w:pPr>
              <w:ind w:right="-51"/>
              <w:rPr>
                <w:sz w:val="24"/>
              </w:rPr>
            </w:pPr>
            <w:r>
              <w:rPr>
                <w:sz w:val="24"/>
              </w:rPr>
              <w:t>Плотность химического заражения местности</w:t>
            </w:r>
          </w:p>
        </w:tc>
        <w:tc>
          <w:tcPr>
            <w:tcW w:w="1158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sym w:font="Times New Roman" w:char="2013"/>
            </w:r>
          </w:p>
        </w:tc>
        <w:tc>
          <w:tcPr>
            <w:tcW w:w="826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sym w:font="Times New Roman" w:char="2013"/>
            </w:r>
          </w:p>
        </w:tc>
        <w:tc>
          <w:tcPr>
            <w:tcW w:w="1134" w:type="dxa"/>
          </w:tcPr>
          <w:p w:rsidR="00000000" w:rsidRDefault="00281B26">
            <w:pPr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мг/см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г/см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кг/га</w:t>
            </w:r>
          </w:p>
        </w:tc>
      </w:tr>
    </w:tbl>
    <w:p w:rsidR="00000000" w:rsidRDefault="00281B26">
      <w:pPr>
        <w:pBdr>
          <w:bottom w:val="single" w:sz="6" w:space="1" w:color="auto"/>
        </w:pBdr>
        <w:spacing w:before="120"/>
        <w:ind w:right="-51" w:firstLine="284"/>
        <w:jc w:val="both"/>
        <w:rPr>
          <w:sz w:val="24"/>
        </w:rPr>
      </w:pPr>
    </w:p>
    <w:p w:rsidR="00000000" w:rsidRDefault="00281B26">
      <w:pPr>
        <w:spacing w:before="120"/>
        <w:ind w:right="-51" w:firstLine="284"/>
        <w:jc w:val="both"/>
        <w:rPr>
          <w:sz w:val="24"/>
        </w:rPr>
      </w:pPr>
      <w:r>
        <w:rPr>
          <w:sz w:val="24"/>
        </w:rPr>
        <w:t>Ключевые слова: чрезвычайная ситуация, источник техногенн</w:t>
      </w:r>
      <w:r>
        <w:rPr>
          <w:sz w:val="24"/>
        </w:rPr>
        <w:t>ых чрезвычайных ситуаций, поражающий фактор, параметры поражающих факторов</w:t>
      </w:r>
    </w:p>
    <w:p w:rsidR="00000000" w:rsidRDefault="00281B26"/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B26"/>
    <w:rsid w:val="0028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1195</Words>
  <Characters>6817</Characters>
  <Application>Microsoft Office Word</Application>
  <DocSecurity>4</DocSecurity>
  <Lines>56</Lines>
  <Paragraphs>15</Paragraphs>
  <ScaleCrop>false</ScaleCrop>
  <Company> 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22</dc:title>
  <dc:subject/>
  <dc:creator> Попов </dc:creator>
  <cp:keywords/>
  <dc:description/>
  <cp:lastModifiedBy>Parhomeiai</cp:lastModifiedBy>
  <cp:revision>2</cp:revision>
  <cp:lastPrinted>1998-06-23T05:52:00Z</cp:lastPrinted>
  <dcterms:created xsi:type="dcterms:W3CDTF">2013-04-11T10:21:00Z</dcterms:created>
  <dcterms:modified xsi:type="dcterms:W3CDTF">2013-04-11T10:21:00Z</dcterms:modified>
</cp:coreProperties>
</file>