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4D69">
      <w:pPr>
        <w:jc w:val="right"/>
        <w:rPr>
          <w:sz w:val="24"/>
        </w:rPr>
      </w:pPr>
      <w:bookmarkStart w:id="0" w:name="_GoBack"/>
      <w:bookmarkEnd w:id="0"/>
    </w:p>
    <w:p w:rsidR="00000000" w:rsidRDefault="00E34D69">
      <w:pPr>
        <w:jc w:val="right"/>
        <w:rPr>
          <w:sz w:val="24"/>
        </w:rPr>
      </w:pPr>
    </w:p>
    <w:p w:rsidR="00000000" w:rsidRDefault="00E34D69">
      <w:pPr>
        <w:jc w:val="right"/>
        <w:rPr>
          <w:sz w:val="24"/>
        </w:rPr>
      </w:pPr>
      <w:r>
        <w:rPr>
          <w:sz w:val="24"/>
        </w:rPr>
        <w:t>ГОСТ Р 22.2.07-94</w:t>
      </w:r>
    </w:p>
    <w:p w:rsidR="00000000" w:rsidRDefault="00E34D69">
      <w:pPr>
        <w:jc w:val="right"/>
        <w:rPr>
          <w:sz w:val="24"/>
        </w:rPr>
      </w:pPr>
    </w:p>
    <w:p w:rsidR="00000000" w:rsidRDefault="00E34D69">
      <w:pPr>
        <w:pBdr>
          <w:bottom w:val="single" w:sz="18" w:space="1" w:color="auto"/>
        </w:pBd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Государственный стандарт Российской Федерации</w:t>
      </w:r>
    </w:p>
    <w:p w:rsidR="00000000" w:rsidRDefault="00E34D69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Вещества взрывчатые инициирующие</w:t>
      </w:r>
    </w:p>
    <w:p w:rsidR="00000000" w:rsidRDefault="00E34D6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Метод определения температуры вспышки</w:t>
      </w:r>
    </w:p>
    <w:p w:rsidR="00000000" w:rsidRDefault="00E34D6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 w:rsidR="00000000" w:rsidRDefault="00E34D69">
      <w:pPr>
        <w:spacing w:after="120"/>
        <w:ind w:firstLine="284"/>
        <w:jc w:val="both"/>
        <w:rPr>
          <w:sz w:val="24"/>
        </w:rPr>
      </w:pPr>
      <w:r>
        <w:rPr>
          <w:sz w:val="24"/>
        </w:rPr>
        <w:t>1 Разработан Государственным предприятием "Краснознаменец", доработан с участием рабочей группы специалист</w:t>
      </w:r>
      <w:r>
        <w:rPr>
          <w:sz w:val="24"/>
        </w:rPr>
        <w:t>ов Технического комитета ТК 71 "Гражданская оборона, предупреждение и ликвидация чрезвычайных ситуаций"</w:t>
      </w:r>
    </w:p>
    <w:p w:rsidR="00000000" w:rsidRDefault="00E34D69">
      <w:pPr>
        <w:spacing w:after="120"/>
        <w:ind w:firstLine="284"/>
        <w:jc w:val="both"/>
        <w:rPr>
          <w:sz w:val="24"/>
        </w:rPr>
      </w:pPr>
      <w:r>
        <w:rPr>
          <w:sz w:val="24"/>
        </w:rPr>
        <w:t>Внесен Техническим комитетом ТК 71 "Гражданская оборона, предупреждение и ликвидация чрезвычайных ситуаций"</w:t>
      </w:r>
    </w:p>
    <w:p w:rsidR="00000000" w:rsidRDefault="00E34D69">
      <w:pPr>
        <w:spacing w:after="120"/>
        <w:ind w:firstLine="284"/>
        <w:jc w:val="both"/>
        <w:rPr>
          <w:sz w:val="24"/>
        </w:rPr>
      </w:pPr>
      <w:r>
        <w:rPr>
          <w:sz w:val="24"/>
        </w:rPr>
        <w:t>2 Принят и введен в действие Постановлением Госстандарта России от 26.12.94 № 355</w:t>
      </w:r>
    </w:p>
    <w:p w:rsidR="00000000" w:rsidRDefault="00E34D69">
      <w:pPr>
        <w:spacing w:after="120"/>
        <w:ind w:firstLine="284"/>
        <w:jc w:val="both"/>
        <w:rPr>
          <w:sz w:val="24"/>
        </w:rPr>
      </w:pPr>
      <w:r>
        <w:rPr>
          <w:sz w:val="24"/>
        </w:rPr>
        <w:t>3 Введен впервые</w:t>
      </w:r>
    </w:p>
    <w:p w:rsidR="00000000" w:rsidRDefault="00E34D69">
      <w:pPr>
        <w:jc w:val="center"/>
        <w:rPr>
          <w:b/>
          <w:sz w:val="24"/>
          <w:lang w:val="en-US"/>
        </w:rPr>
      </w:pPr>
    </w:p>
    <w:p w:rsidR="00000000" w:rsidRDefault="00E34D69">
      <w:pPr>
        <w:jc w:val="center"/>
        <w:rPr>
          <w:b/>
          <w:sz w:val="24"/>
          <w:lang w:val="en-US"/>
        </w:rPr>
      </w:pPr>
    </w:p>
    <w:p w:rsidR="00000000" w:rsidRDefault="00E34D69">
      <w:pPr>
        <w:jc w:val="center"/>
        <w:rPr>
          <w:b/>
          <w:sz w:val="24"/>
          <w:lang w:val="en-US"/>
        </w:rPr>
      </w:pPr>
    </w:p>
    <w:p w:rsidR="00000000" w:rsidRDefault="00E34D69">
      <w:pPr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000000" w:rsidRDefault="00E34D69">
      <w:pPr>
        <w:jc w:val="both"/>
        <w:rPr>
          <w:sz w:val="24"/>
        </w:rPr>
      </w:pPr>
      <w:r>
        <w:rPr>
          <w:sz w:val="24"/>
        </w:rPr>
        <w:t>1. Область применения</w:t>
      </w:r>
    </w:p>
    <w:p w:rsidR="00000000" w:rsidRDefault="00E34D69">
      <w:pPr>
        <w:jc w:val="both"/>
        <w:rPr>
          <w:sz w:val="24"/>
        </w:rPr>
      </w:pPr>
      <w:r>
        <w:rPr>
          <w:sz w:val="24"/>
        </w:rPr>
        <w:t>2. Нормативные ссылки</w:t>
      </w:r>
    </w:p>
    <w:p w:rsidR="00000000" w:rsidRDefault="00E34D69">
      <w:pPr>
        <w:jc w:val="both"/>
        <w:rPr>
          <w:sz w:val="24"/>
        </w:rPr>
      </w:pPr>
      <w:r>
        <w:rPr>
          <w:sz w:val="24"/>
        </w:rPr>
        <w:t>3. Средства испытаний и вспомогательные устройства</w:t>
      </w:r>
    </w:p>
    <w:p w:rsidR="00000000" w:rsidRDefault="00E34D69">
      <w:pPr>
        <w:jc w:val="both"/>
        <w:rPr>
          <w:sz w:val="24"/>
        </w:rPr>
      </w:pPr>
      <w:r>
        <w:rPr>
          <w:sz w:val="24"/>
        </w:rPr>
        <w:t>4. Подготовка к испытанию</w:t>
      </w:r>
    </w:p>
    <w:p w:rsidR="00000000" w:rsidRDefault="00E34D69">
      <w:pPr>
        <w:jc w:val="both"/>
        <w:rPr>
          <w:sz w:val="24"/>
        </w:rPr>
      </w:pPr>
      <w:r>
        <w:rPr>
          <w:sz w:val="24"/>
        </w:rPr>
        <w:t>5. Порядок проведения испытаний</w:t>
      </w:r>
    </w:p>
    <w:p w:rsidR="00000000" w:rsidRDefault="00E34D69">
      <w:pPr>
        <w:jc w:val="both"/>
        <w:rPr>
          <w:sz w:val="24"/>
        </w:rPr>
      </w:pPr>
      <w:r>
        <w:rPr>
          <w:sz w:val="24"/>
        </w:rPr>
        <w:t xml:space="preserve">6. Порядок обработки и оформления </w:t>
      </w:r>
      <w:r>
        <w:rPr>
          <w:sz w:val="24"/>
        </w:rPr>
        <w:t>результатов испытаний</w:t>
      </w:r>
    </w:p>
    <w:p w:rsidR="00000000" w:rsidRDefault="00E34D69">
      <w:pPr>
        <w:jc w:val="both"/>
        <w:rPr>
          <w:sz w:val="24"/>
        </w:rPr>
      </w:pPr>
      <w:r>
        <w:rPr>
          <w:sz w:val="24"/>
        </w:rPr>
        <w:t>7. Требования безопасности</w:t>
      </w:r>
    </w:p>
    <w:p w:rsidR="00000000" w:rsidRDefault="00E34D69">
      <w:pPr>
        <w:ind w:left="142"/>
        <w:jc w:val="both"/>
        <w:rPr>
          <w:sz w:val="24"/>
        </w:rPr>
      </w:pPr>
      <w:r>
        <w:rPr>
          <w:sz w:val="24"/>
        </w:rPr>
        <w:t>Приложение А. Нагревательный прибор</w:t>
      </w:r>
    </w:p>
    <w:p w:rsidR="00000000" w:rsidRDefault="00E34D69">
      <w:pPr>
        <w:ind w:left="142"/>
        <w:jc w:val="both"/>
        <w:rPr>
          <w:sz w:val="24"/>
        </w:rPr>
      </w:pPr>
      <w:r>
        <w:rPr>
          <w:sz w:val="24"/>
        </w:rPr>
        <w:t>Приложение Б. Кривая зависимости температуры воспламенения (</w:t>
      </w:r>
      <w:r>
        <w:rPr>
          <w:i/>
          <w:sz w:val="24"/>
        </w:rPr>
        <w:t>Т</w:t>
      </w:r>
      <w:r>
        <w:rPr>
          <w:sz w:val="24"/>
        </w:rPr>
        <w:t>) от времени задержки (</w:t>
      </w:r>
      <w:r>
        <w:rPr>
          <w:sz w:val="24"/>
        </w:rPr>
        <w:sym w:font="Symbol" w:char="F074"/>
      </w:r>
      <w:r>
        <w:rPr>
          <w:sz w:val="24"/>
        </w:rPr>
        <w:t>) для определения температуры вспышки (</w:t>
      </w:r>
      <w:r>
        <w:rPr>
          <w:i/>
          <w:sz w:val="24"/>
        </w:rPr>
        <w:t>Т</w:t>
      </w:r>
      <w:r>
        <w:rPr>
          <w:sz w:val="24"/>
          <w:vertAlign w:val="subscript"/>
        </w:rPr>
        <w:t>всп</w:t>
      </w:r>
      <w:r>
        <w:rPr>
          <w:sz w:val="24"/>
        </w:rPr>
        <w:t>)</w:t>
      </w:r>
    </w:p>
    <w:p w:rsidR="00000000" w:rsidRDefault="00E34D69">
      <w:pPr>
        <w:pBdr>
          <w:bottom w:val="single" w:sz="18" w:space="1" w:color="auto"/>
        </w:pBdr>
        <w:jc w:val="center"/>
        <w:rPr>
          <w:b/>
          <w:sz w:val="24"/>
          <w:lang w:val="en-US"/>
        </w:rPr>
      </w:pPr>
    </w:p>
    <w:p w:rsidR="00000000" w:rsidRDefault="00E34D69">
      <w:pPr>
        <w:pBdr>
          <w:bottom w:val="single" w:sz="18" w:space="1" w:color="auto"/>
        </w:pBdr>
        <w:jc w:val="center"/>
        <w:rPr>
          <w:b/>
          <w:sz w:val="24"/>
          <w:lang w:val="en-US"/>
        </w:rPr>
      </w:pPr>
    </w:p>
    <w:p w:rsidR="00000000" w:rsidRDefault="00E34D69">
      <w:pPr>
        <w:pBdr>
          <w:bottom w:val="single" w:sz="18" w:space="1" w:color="auto"/>
        </w:pBdr>
        <w:jc w:val="center"/>
        <w:rPr>
          <w:b/>
          <w:sz w:val="24"/>
          <w:lang w:val="en-US"/>
        </w:rPr>
      </w:pPr>
    </w:p>
    <w:p w:rsidR="00000000" w:rsidRDefault="00E34D69">
      <w:pPr>
        <w:pBdr>
          <w:bottom w:val="single" w:sz="18" w:space="1" w:color="auto"/>
        </w:pBdr>
        <w:jc w:val="center"/>
        <w:rPr>
          <w:b/>
          <w:sz w:val="24"/>
        </w:rPr>
      </w:pPr>
      <w:r>
        <w:rPr>
          <w:b/>
          <w:sz w:val="24"/>
        </w:rPr>
        <w:t>Государственный стандарт Российской Федерации</w:t>
      </w:r>
    </w:p>
    <w:p w:rsidR="00000000" w:rsidRDefault="00E34D69">
      <w:pPr>
        <w:spacing w:before="120" w:after="120"/>
        <w:jc w:val="center"/>
        <w:rPr>
          <w:sz w:val="24"/>
        </w:rPr>
      </w:pPr>
      <w:r>
        <w:rPr>
          <w:sz w:val="24"/>
        </w:rPr>
        <w:t>Вещества взрывчатые инициирующие</w:t>
      </w:r>
    </w:p>
    <w:p w:rsidR="00000000" w:rsidRDefault="00E34D6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Метод определения температуры вспышки</w:t>
      </w:r>
    </w:p>
    <w:p w:rsidR="00000000" w:rsidRDefault="00E34D69">
      <w:pPr>
        <w:jc w:val="center"/>
        <w:rPr>
          <w:sz w:val="24"/>
        </w:rPr>
      </w:pPr>
      <w:r>
        <w:rPr>
          <w:sz w:val="24"/>
        </w:rPr>
        <w:t>Detonating powder.</w:t>
      </w:r>
    </w:p>
    <w:p w:rsidR="00000000" w:rsidRDefault="00E34D69">
      <w:pPr>
        <w:jc w:val="center"/>
        <w:rPr>
          <w:sz w:val="24"/>
        </w:rPr>
      </w:pPr>
      <w:r>
        <w:rPr>
          <w:sz w:val="24"/>
        </w:rPr>
        <w:t>Method for determination of flash temperature</w:t>
      </w:r>
    </w:p>
    <w:p w:rsidR="00000000" w:rsidRDefault="00E34D69">
      <w:pPr>
        <w:pBdr>
          <w:bottom w:val="single" w:sz="12" w:space="1" w:color="auto"/>
        </w:pBdr>
        <w:rPr>
          <w:sz w:val="24"/>
        </w:rPr>
      </w:pPr>
    </w:p>
    <w:p w:rsidR="00000000" w:rsidRDefault="00E34D69">
      <w:pPr>
        <w:jc w:val="right"/>
        <w:rPr>
          <w:sz w:val="24"/>
        </w:rPr>
      </w:pPr>
      <w:r>
        <w:rPr>
          <w:sz w:val="24"/>
        </w:rPr>
        <w:t>Дата введения 1996-01-01</w:t>
      </w:r>
    </w:p>
    <w:p w:rsidR="00000000" w:rsidRDefault="00E34D69">
      <w:pPr>
        <w:spacing w:before="120" w:after="120"/>
        <w:jc w:val="center"/>
        <w:rPr>
          <w:b/>
          <w:sz w:val="28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1. Область применения</w:t>
      </w:r>
    </w:p>
    <w:p w:rsidR="00000000" w:rsidRDefault="00E34D69">
      <w:pPr>
        <w:spacing w:before="120" w:after="120"/>
        <w:jc w:val="center"/>
        <w:rPr>
          <w:b/>
          <w:sz w:val="28"/>
        </w:rPr>
      </w:pP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Настоящий стандарт распространяется на инициирующие взрывчаты</w:t>
      </w:r>
      <w:r>
        <w:rPr>
          <w:sz w:val="24"/>
        </w:rPr>
        <w:t xml:space="preserve">е вещества </w:t>
      </w:r>
      <w:r>
        <w:rPr>
          <w:sz w:val="24"/>
        </w:rPr>
        <w:sym w:font="Times New Roman" w:char="2013"/>
      </w:r>
      <w:r>
        <w:rPr>
          <w:sz w:val="24"/>
        </w:rPr>
        <w:t xml:space="preserve"> (ИВВ) и составы на их основе и устанавливает метод определения температуры вспышки.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Сущность метода заключается в нагревании навески ИВВ до определенной постоянной температуры и фиксации времени, через которое происходит вспышка ИВВ.</w:t>
      </w:r>
    </w:p>
    <w:p w:rsidR="00000000" w:rsidRDefault="00E34D69">
      <w:pPr>
        <w:ind w:firstLine="284"/>
        <w:jc w:val="both"/>
        <w:rPr>
          <w:sz w:val="24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2. Нормативные ссылки</w:t>
      </w:r>
    </w:p>
    <w:p w:rsidR="00000000" w:rsidRDefault="00E34D69">
      <w:pPr>
        <w:spacing w:before="120" w:after="120"/>
        <w:jc w:val="center"/>
        <w:rPr>
          <w:sz w:val="24"/>
        </w:rPr>
      </w:pP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В настоящем стандарте использованы ссылки на следующие стандарты: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ГОСТ 6254-85 Капсюли-детонаторы для взрывных работ. Технические условия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ГОСТ 7328-82 Меры массы общего назначения и образцовые. Технические условия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ГОСТ 24104-88 Весы лаборато</w:t>
      </w:r>
      <w:r>
        <w:rPr>
          <w:sz w:val="24"/>
        </w:rPr>
        <w:t>рные общего назначения и образцовые. Общие технические условия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ГОСТ 28498-90 Термометры жидкостные стеклянные. Общие технические требования. Методы испытаний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ГОСТ Р 50431-92 Преобразователи термоэлектрические. Номинальные статистические характеристики преобразования</w:t>
      </w:r>
    </w:p>
    <w:p w:rsidR="00000000" w:rsidRDefault="00E34D69">
      <w:pPr>
        <w:ind w:firstLine="284"/>
        <w:jc w:val="both"/>
        <w:rPr>
          <w:sz w:val="24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3. Средства испытаний и вспомогательные устройства</w:t>
      </w:r>
    </w:p>
    <w:p w:rsidR="00000000" w:rsidRDefault="00E34D69">
      <w:pPr>
        <w:spacing w:before="120" w:after="120"/>
        <w:jc w:val="center"/>
        <w:rPr>
          <w:sz w:val="24"/>
        </w:rPr>
      </w:pP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Прибор нагревательный схема которого приведена на рисунке А.1, с диапазоном температур от 373 К (100</w:t>
      </w:r>
      <w:r>
        <w:rPr>
          <w:sz w:val="24"/>
        </w:rPr>
        <w:sym w:font="Times New Roman" w:char="00B0"/>
      </w:r>
      <w:r>
        <w:rPr>
          <w:sz w:val="24"/>
        </w:rPr>
        <w:t>С)  до 773 К (500</w:t>
      </w:r>
      <w:r>
        <w:rPr>
          <w:sz w:val="24"/>
        </w:rPr>
        <w:sym w:font="Times New Roman" w:char="00B0"/>
      </w:r>
      <w:r>
        <w:rPr>
          <w:sz w:val="24"/>
        </w:rPr>
        <w:t xml:space="preserve">С)  с погрешностью регулирования температуры не более </w:t>
      </w:r>
      <w:r>
        <w:rPr>
          <w:sz w:val="24"/>
        </w:rPr>
        <w:sym w:font="Symbol" w:char="F0B1"/>
      </w:r>
      <w:r>
        <w:rPr>
          <w:sz w:val="24"/>
        </w:rPr>
        <w:t>5</w:t>
      </w:r>
      <w:r>
        <w:rPr>
          <w:sz w:val="24"/>
        </w:rPr>
        <w:sym w:font="Times New Roman" w:char="00B0"/>
      </w:r>
      <w:r>
        <w:rPr>
          <w:sz w:val="24"/>
        </w:rPr>
        <w:t>С, изготовленный</w:t>
      </w:r>
      <w:r>
        <w:rPr>
          <w:sz w:val="24"/>
        </w:rPr>
        <w:t xml:space="preserve"> по технической документации, утвержденной в установленном порядке.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Гильзы медные или алюминиевые, по размерам соответствующие капсюлю-детонатору № 8 ГОСТ 6254.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Штатив деревянный для пробирок.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Муфты для гильз, регулирующие погружение гильзы в сплав, изготовленные по технической документации, утвержденной в установленном порядке.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Преобразователь термоэлектрический (термопара) ТХА или ТХК, градуированный по ГОСТ Р 50431 с пределом допускаемого отклонения в температурном эквиваленте не более 2,5</w:t>
      </w:r>
      <w:r>
        <w:rPr>
          <w:sz w:val="24"/>
        </w:rPr>
        <w:sym w:font="Times New Roman" w:char="00B0"/>
      </w:r>
      <w:r>
        <w:rPr>
          <w:sz w:val="24"/>
        </w:rPr>
        <w:t>С.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 xml:space="preserve">Термометры </w:t>
      </w:r>
      <w:r>
        <w:rPr>
          <w:sz w:val="24"/>
        </w:rPr>
        <w:t>по ГОСТ 28498, обеспечивающие измерение температур от 0 до 300</w:t>
      </w:r>
      <w:r>
        <w:rPr>
          <w:sz w:val="24"/>
        </w:rPr>
        <w:sym w:font="Times New Roman" w:char="00B0"/>
      </w:r>
      <w:r>
        <w:rPr>
          <w:sz w:val="24"/>
        </w:rPr>
        <w:t xml:space="preserve">С с пределом допускаемой погрешности не более </w:t>
      </w:r>
      <w:r>
        <w:rPr>
          <w:sz w:val="24"/>
        </w:rPr>
        <w:sym w:font="Symbol" w:char="F0B1"/>
      </w:r>
      <w:r>
        <w:rPr>
          <w:sz w:val="24"/>
        </w:rPr>
        <w:t>2</w:t>
      </w:r>
      <w:r>
        <w:rPr>
          <w:sz w:val="24"/>
        </w:rPr>
        <w:sym w:font="Times New Roman" w:char="00B0"/>
      </w:r>
      <w:r>
        <w:rPr>
          <w:sz w:val="24"/>
        </w:rPr>
        <w:t>С и от 300 до 500</w:t>
      </w:r>
      <w:r>
        <w:rPr>
          <w:sz w:val="24"/>
        </w:rPr>
        <w:sym w:font="Times New Roman" w:char="00B0"/>
      </w:r>
      <w:r>
        <w:rPr>
          <w:sz w:val="24"/>
        </w:rPr>
        <w:t xml:space="preserve">С с пределом допускаемой погрешности не более </w:t>
      </w:r>
      <w:r>
        <w:rPr>
          <w:sz w:val="24"/>
        </w:rPr>
        <w:sym w:font="Symbol" w:char="F0B1"/>
      </w:r>
      <w:r>
        <w:rPr>
          <w:sz w:val="24"/>
        </w:rPr>
        <w:t>5</w:t>
      </w:r>
      <w:r>
        <w:rPr>
          <w:sz w:val="24"/>
        </w:rPr>
        <w:sym w:font="Times New Roman" w:char="00B0"/>
      </w:r>
      <w:r>
        <w:rPr>
          <w:sz w:val="24"/>
        </w:rPr>
        <w:t>С.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Тигельные щипцы.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Секундомеры механические с ценой деления 0,2 с 2-го класса точности.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Весы лабораторные общего назначения с пределом взвешивания 200 г, 2-го класса точности, с погрешностью взвешивания не более 0,0005 г по ГОСТ 24104 с набором гирь Г-2-2-10 по ГОСТ 7328.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Сплав Вуда по нормативной документации, утвержденной в уста</w:t>
      </w:r>
      <w:r>
        <w:rPr>
          <w:sz w:val="24"/>
        </w:rPr>
        <w:t>новленном порядке.</w:t>
      </w:r>
    </w:p>
    <w:p w:rsidR="00000000" w:rsidRDefault="00E34D69">
      <w:pPr>
        <w:ind w:firstLine="284"/>
        <w:jc w:val="both"/>
        <w:rPr>
          <w:sz w:val="24"/>
        </w:rPr>
      </w:pPr>
    </w:p>
    <w:p w:rsidR="00000000" w:rsidRDefault="00E34D69">
      <w:pPr>
        <w:ind w:firstLine="284"/>
        <w:jc w:val="both"/>
        <w:rPr>
          <w:sz w:val="24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4. Подготовка к испытанию</w:t>
      </w:r>
    </w:p>
    <w:p w:rsidR="00000000" w:rsidRDefault="00E34D69">
      <w:pPr>
        <w:spacing w:before="120" w:after="120"/>
        <w:jc w:val="center"/>
        <w:rPr>
          <w:sz w:val="24"/>
        </w:rPr>
      </w:pP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 xml:space="preserve">4.1. </w:t>
      </w:r>
      <w:r>
        <w:rPr>
          <w:spacing w:val="20"/>
          <w:sz w:val="24"/>
        </w:rPr>
        <w:t>Отбор проб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4.1.1. От партии ИВВ отбирают среднюю пробу массой 4,5-5,0 г, составленную из частных проб, отобранных равными долями от каждого осаждения или мешка.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Среднюю пробу отбирают в коробку из электропроводящей композиции полиэтилена с удельным объемным электрическим сопротивлением ом</w:t>
      </w:r>
      <w:r>
        <w:rPr>
          <w:sz w:val="24"/>
        </w:rPr>
        <w:sym w:font="Symbol" w:char="F0D7"/>
      </w:r>
      <w:r>
        <w:rPr>
          <w:sz w:val="24"/>
        </w:rPr>
        <w:t>см не более 1</w:t>
      </w:r>
      <w:r>
        <w:rPr>
          <w:sz w:val="24"/>
        </w:rPr>
        <w:sym w:font="Symbol" w:char="F0D7"/>
      </w:r>
      <w:r>
        <w:rPr>
          <w:sz w:val="24"/>
        </w:rPr>
        <w:t>10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со свободно надевающейся крышкой.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4.1.2. Отобранную среднюю пробу перемешивают, пересыпая ее в другую такую же коробку, которая должна сопровождаться э</w:t>
      </w:r>
      <w:r>
        <w:rPr>
          <w:sz w:val="24"/>
        </w:rPr>
        <w:t>тикеткой следующего содержания: наименование или условное обозначение ИВВ, номер партии, масса, дата изготовления и отбора средней пробы, фамилия отборщика пробы.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4.1.3. Средняя проба должна храниться при температуре от 16 до 30</w:t>
      </w:r>
      <w:r>
        <w:rPr>
          <w:sz w:val="24"/>
        </w:rPr>
        <w:sym w:font="Times New Roman" w:char="00B0"/>
      </w:r>
      <w:r>
        <w:rPr>
          <w:sz w:val="24"/>
        </w:rPr>
        <w:t>С и относительной влажности воздуха 50-70 %.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 xml:space="preserve">4.2. </w:t>
      </w:r>
      <w:r>
        <w:rPr>
          <w:spacing w:val="20"/>
          <w:sz w:val="24"/>
        </w:rPr>
        <w:t>Подготовка прибора и навесок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4.2.1. Баню прибора заполняют сплавом Вуда и расплавляют его (точка плавления сплава Вуда 60,5</w:t>
      </w:r>
      <w:r>
        <w:rPr>
          <w:sz w:val="24"/>
        </w:rPr>
        <w:sym w:font="Times New Roman" w:char="00B0"/>
      </w:r>
      <w:r>
        <w:rPr>
          <w:sz w:val="24"/>
        </w:rPr>
        <w:t>С).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Уровень расплавленного сплава не должен доходить до верхнего края бани не более чем на 15 мм.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 xml:space="preserve">Через одно </w:t>
      </w:r>
      <w:r>
        <w:rPr>
          <w:sz w:val="24"/>
        </w:rPr>
        <w:t>из отверстий крышки в сплав погружают термопару (термометр), помещенную в гильзу с муфтой, на глубину не менее 20 мм.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4.2.2. При испытаниях периодически очищают поверхность сплава Вуда от продуктов окисления в виде твердых образований (окалины), добавляют в баню дополнительную порцию сплава или расплавляют сплав и полностью заменяют его новым.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4.2.3. Закрепляют гильзы в муфтах. Высота установки муфты на гильзе должна соответствовать аналогичной высоте на гильзе с термопарой (термометром).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Гильзы с муфтами у</w:t>
      </w:r>
      <w:r>
        <w:rPr>
          <w:sz w:val="24"/>
        </w:rPr>
        <w:t>станавливают в штатив для пробирок.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4.2.4. Взвешивают навески массой от 0,01 до 0,02 г и помещают их в гильзы.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Допускается отмеривать навеску объемным методом с помощью индивидуальной для каждого ИВВ мерки.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Мерка по объему должна соответствовать указанной навеске.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4.2.5. При необходимости температура вспышки может быть определена для ИВВ, запрессованного в таблетки под давлением от 50 до 100 МПа (от 500 до 1000 кгс/см</w:t>
      </w:r>
      <w:r>
        <w:rPr>
          <w:sz w:val="24"/>
          <w:vertAlign w:val="superscript"/>
        </w:rPr>
        <w:t>2</w:t>
      </w:r>
      <w:r>
        <w:rPr>
          <w:sz w:val="24"/>
        </w:rPr>
        <w:t>).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Размеры таблетки должны обеспечивать ее свободное помещение в гильзу.</w:t>
      </w:r>
    </w:p>
    <w:p w:rsidR="00000000" w:rsidRDefault="00E34D69">
      <w:pPr>
        <w:ind w:firstLine="284"/>
        <w:jc w:val="both"/>
        <w:rPr>
          <w:sz w:val="24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5. Порядок прове</w:t>
      </w:r>
      <w:r>
        <w:rPr>
          <w:b/>
          <w:sz w:val="28"/>
        </w:rPr>
        <w:t>дения испытаний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5.1. При достижении в нагревательном приборе температуры 100</w:t>
      </w:r>
      <w:r>
        <w:rPr>
          <w:sz w:val="24"/>
        </w:rPr>
        <w:sym w:font="Times New Roman" w:char="00B0"/>
      </w:r>
      <w:r>
        <w:rPr>
          <w:sz w:val="24"/>
        </w:rPr>
        <w:t>С в другое отверстие крышки осторожно с помощью тигельных щипцов вставляют одну из гильз с навеской.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Навеска и измерительный конец термопары (термометра) в гильзе по 4.2.1 должны находиться на одном уровне.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Нагревание продолжают до воспламенения навески и в момент воспламенения фиксируют температуру прибора.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5.2. Продолжают нагревать сплав до температуры на 30-40</w:t>
      </w:r>
      <w:r>
        <w:rPr>
          <w:sz w:val="24"/>
        </w:rPr>
        <w:sym w:font="Times New Roman" w:char="00B0"/>
      </w:r>
      <w:r>
        <w:rPr>
          <w:sz w:val="24"/>
        </w:rPr>
        <w:t>С выше наблюдаемой по 5.1 для каждого ИВВ температуры.</w:t>
      </w:r>
    </w:p>
    <w:p w:rsidR="00000000" w:rsidRDefault="00E34D69">
      <w:pPr>
        <w:spacing w:before="120" w:after="120"/>
        <w:ind w:firstLine="284"/>
        <w:jc w:val="both"/>
        <w:rPr>
          <w:sz w:val="24"/>
        </w:rPr>
      </w:pPr>
      <w:r>
        <w:rPr>
          <w:b/>
          <w:sz w:val="24"/>
        </w:rPr>
        <w:t>Примечание</w:t>
      </w:r>
      <w:r>
        <w:rPr>
          <w:sz w:val="24"/>
        </w:rPr>
        <w:t xml:space="preserve"> </w:t>
      </w:r>
      <w:r>
        <w:rPr>
          <w:sz w:val="24"/>
        </w:rPr>
        <w:sym w:font="Times New Roman" w:char="2013"/>
      </w:r>
      <w:r>
        <w:rPr>
          <w:sz w:val="24"/>
        </w:rPr>
        <w:t xml:space="preserve"> О</w:t>
      </w:r>
      <w:r>
        <w:rPr>
          <w:sz w:val="24"/>
        </w:rPr>
        <w:t>пределение по 5.1 и 5.2 проводят для ИВВ с неизвестной температурой вспышки.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5.3. В нагретый до выбранной постоянной температуры прибор вводят очередную гильзу с навеской, одновременно включают секундомер.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В момент воспламенения ИВВ секундомер выключают.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В журнал записей заносят температуру прибора и время задержки воспламенения.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Температуру прибора подбирают так, чтобы время задержки воспламенения ИВВ составляло от 1-2 до 10 с.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При каждой температуре испытывают от трех до пяти гильз.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Расхождения между пара</w:t>
      </w:r>
      <w:r>
        <w:rPr>
          <w:sz w:val="24"/>
        </w:rPr>
        <w:t>ллельными определениями не должны превышать 1 с.</w:t>
      </w:r>
    </w:p>
    <w:p w:rsidR="00000000" w:rsidRDefault="00E34D69">
      <w:pPr>
        <w:ind w:firstLine="284"/>
        <w:jc w:val="both"/>
        <w:rPr>
          <w:sz w:val="24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6. Порядок обработки и оформления результатов испытаний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 xml:space="preserve">6.1. По результатам испытаний при каждой постоянной температуре вычисляют среднее время задержки и строят кривую зависимости в координатах: температура воспламенения </w:t>
      </w:r>
      <w:r>
        <w:rPr>
          <w:sz w:val="24"/>
        </w:rPr>
        <w:sym w:font="Times New Roman" w:char="2013"/>
      </w:r>
      <w:r>
        <w:rPr>
          <w:sz w:val="24"/>
        </w:rPr>
        <w:t xml:space="preserve"> время задержки в соответствии с рисунком Б.1.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Построение кривой необходимо производить не менее чем по пяти точкам.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6.2. За температуру вспышки принимают температуру, при которой воспламенение ИВВ происходит при 5-секундной задержке.</w:t>
      </w:r>
    </w:p>
    <w:p w:rsidR="00000000" w:rsidRDefault="00E34D69">
      <w:pPr>
        <w:ind w:firstLine="284"/>
        <w:jc w:val="both"/>
        <w:rPr>
          <w:sz w:val="24"/>
        </w:rPr>
      </w:pPr>
    </w:p>
    <w:p w:rsidR="00000000" w:rsidRDefault="00E34D6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>
        <w:rPr>
          <w:b/>
          <w:sz w:val="28"/>
        </w:rPr>
        <w:t>Требования безопасности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7.1. Операция по определению температуры вспышки является пожаро- и взрывоопасной.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7.2. Работу необходимо проводить в вытяжном шкафу за нагрудным щитком.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Масса вещества на рабочем месте не должна превышать 5 г.</w:t>
      </w: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7.3. Все работы, связанные с определением температуры вспышки, должны проводиться в соответствии с требованиями действующих правил устройства предприятия, правил эксплуатации производств, правил защиты от статического электричества в производствах отрасли, утвержденных в устан</w:t>
      </w:r>
      <w:r>
        <w:rPr>
          <w:sz w:val="24"/>
        </w:rPr>
        <w:t>овленном порядке, а также инструкций по охране труда для профессий рабочих, занятых в производстве ИВВ.</w:t>
      </w:r>
    </w:p>
    <w:p w:rsidR="00000000" w:rsidRDefault="00E34D69">
      <w:pPr>
        <w:spacing w:before="120"/>
        <w:jc w:val="center"/>
        <w:rPr>
          <w:sz w:val="24"/>
        </w:rPr>
      </w:pPr>
      <w:r>
        <w:rPr>
          <w:sz w:val="24"/>
        </w:rPr>
        <w:t>Приложение А</w:t>
      </w:r>
    </w:p>
    <w:p w:rsidR="00000000" w:rsidRDefault="00E34D69">
      <w:pPr>
        <w:spacing w:after="120"/>
        <w:jc w:val="center"/>
        <w:rPr>
          <w:sz w:val="24"/>
        </w:rPr>
      </w:pPr>
      <w:r>
        <w:rPr>
          <w:sz w:val="24"/>
        </w:rPr>
        <w:t>(справочное)</w:t>
      </w:r>
    </w:p>
    <w:p w:rsidR="00000000" w:rsidRDefault="00E34D69">
      <w:pPr>
        <w:jc w:val="center"/>
        <w:rPr>
          <w:b/>
          <w:sz w:val="24"/>
        </w:rPr>
      </w:pPr>
      <w:r>
        <w:rPr>
          <w:b/>
          <w:sz w:val="24"/>
        </w:rPr>
        <w:t>Нагревательный прибор</w:t>
      </w:r>
    </w:p>
    <w:p w:rsidR="00000000" w:rsidRDefault="00E34D69">
      <w:pPr>
        <w:jc w:val="center"/>
        <w:rPr>
          <w:sz w:val="24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74pt">
            <v:imagedata r:id="rId4" o:title=""/>
          </v:shape>
        </w:pict>
      </w:r>
    </w:p>
    <w:p w:rsidR="00000000" w:rsidRDefault="00E34D69">
      <w:pPr>
        <w:spacing w:before="120"/>
        <w:jc w:val="center"/>
        <w:rPr>
          <w:sz w:val="24"/>
        </w:rPr>
      </w:pPr>
      <w:r>
        <w:rPr>
          <w:sz w:val="24"/>
        </w:rPr>
        <w:t>Рисунок А.1</w:t>
      </w:r>
    </w:p>
    <w:p w:rsidR="00000000" w:rsidRDefault="00E34D69">
      <w:pPr>
        <w:jc w:val="center"/>
        <w:rPr>
          <w:sz w:val="24"/>
        </w:rPr>
      </w:pPr>
      <w:r>
        <w:rPr>
          <w:sz w:val="24"/>
        </w:rPr>
        <w:t xml:space="preserve">1 </w:t>
      </w:r>
      <w:r>
        <w:rPr>
          <w:sz w:val="24"/>
        </w:rPr>
        <w:sym w:font="Times New Roman" w:char="2013"/>
      </w:r>
      <w:r>
        <w:rPr>
          <w:sz w:val="24"/>
        </w:rPr>
        <w:t xml:space="preserve"> стальная баня с электрообогревом; 2 </w:t>
      </w:r>
      <w:r>
        <w:rPr>
          <w:sz w:val="24"/>
        </w:rPr>
        <w:sym w:font="Times New Roman" w:char="2013"/>
      </w:r>
      <w:r>
        <w:rPr>
          <w:sz w:val="24"/>
        </w:rPr>
        <w:t xml:space="preserve"> стальная крышка; 3 </w:t>
      </w:r>
      <w:r>
        <w:rPr>
          <w:sz w:val="24"/>
        </w:rPr>
        <w:sym w:font="Times New Roman" w:char="2013"/>
      </w:r>
      <w:r>
        <w:rPr>
          <w:sz w:val="24"/>
        </w:rPr>
        <w:t xml:space="preserve"> гильза; 4 </w:t>
      </w:r>
      <w:r>
        <w:rPr>
          <w:sz w:val="24"/>
        </w:rPr>
        <w:sym w:font="Times New Roman" w:char="2013"/>
      </w:r>
      <w:r>
        <w:rPr>
          <w:sz w:val="24"/>
        </w:rPr>
        <w:t xml:space="preserve"> навеска ИВВ;</w:t>
      </w:r>
    </w:p>
    <w:p w:rsidR="00000000" w:rsidRDefault="00E34D69">
      <w:pPr>
        <w:jc w:val="center"/>
        <w:rPr>
          <w:sz w:val="24"/>
        </w:rPr>
      </w:pPr>
      <w:r>
        <w:rPr>
          <w:sz w:val="24"/>
        </w:rPr>
        <w:t xml:space="preserve"> 5 </w:t>
      </w:r>
      <w:r>
        <w:rPr>
          <w:sz w:val="24"/>
        </w:rPr>
        <w:sym w:font="Times New Roman" w:char="2013"/>
      </w:r>
      <w:r>
        <w:rPr>
          <w:sz w:val="24"/>
        </w:rPr>
        <w:t xml:space="preserve"> муфта; 6 </w:t>
      </w:r>
      <w:r>
        <w:rPr>
          <w:sz w:val="24"/>
        </w:rPr>
        <w:sym w:font="Times New Roman" w:char="2013"/>
      </w:r>
      <w:r>
        <w:rPr>
          <w:sz w:val="24"/>
        </w:rPr>
        <w:t xml:space="preserve"> сплав Вуда</w:t>
      </w:r>
    </w:p>
    <w:p w:rsidR="00000000" w:rsidRDefault="00E34D69">
      <w:pPr>
        <w:spacing w:before="120"/>
        <w:jc w:val="center"/>
        <w:rPr>
          <w:sz w:val="24"/>
        </w:rPr>
      </w:pPr>
    </w:p>
    <w:p w:rsidR="00000000" w:rsidRDefault="00E34D69">
      <w:pPr>
        <w:spacing w:before="120"/>
        <w:jc w:val="center"/>
        <w:rPr>
          <w:sz w:val="24"/>
        </w:rPr>
      </w:pPr>
      <w:r>
        <w:rPr>
          <w:sz w:val="24"/>
        </w:rPr>
        <w:t>Приложение Б</w:t>
      </w:r>
    </w:p>
    <w:p w:rsidR="00000000" w:rsidRDefault="00E34D69">
      <w:pPr>
        <w:spacing w:after="120"/>
        <w:jc w:val="center"/>
        <w:rPr>
          <w:sz w:val="24"/>
        </w:rPr>
      </w:pPr>
      <w:r>
        <w:rPr>
          <w:sz w:val="24"/>
        </w:rPr>
        <w:t>(обязательное)</w:t>
      </w:r>
    </w:p>
    <w:p w:rsidR="00000000" w:rsidRDefault="00E34D69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Кривая зависимости температуры воспламенения (</w:t>
      </w:r>
      <w:r>
        <w:rPr>
          <w:b/>
          <w:i/>
          <w:sz w:val="24"/>
        </w:rPr>
        <w:t>Т</w:t>
      </w:r>
      <w:r>
        <w:rPr>
          <w:b/>
          <w:sz w:val="24"/>
        </w:rPr>
        <w:t>) от времени задержки (</w:t>
      </w:r>
      <w:r>
        <w:rPr>
          <w:b/>
          <w:sz w:val="24"/>
        </w:rPr>
        <w:sym w:font="Symbol" w:char="F074"/>
      </w:r>
      <w:r>
        <w:rPr>
          <w:b/>
          <w:sz w:val="24"/>
        </w:rPr>
        <w:t>) для определения температуры вспышки (</w:t>
      </w:r>
      <w:r>
        <w:rPr>
          <w:b/>
          <w:i/>
          <w:sz w:val="24"/>
        </w:rPr>
        <w:t>Т</w:t>
      </w:r>
      <w:r>
        <w:rPr>
          <w:b/>
          <w:sz w:val="24"/>
          <w:vertAlign w:val="subscript"/>
        </w:rPr>
        <w:t>всп</w:t>
      </w:r>
      <w:r>
        <w:rPr>
          <w:b/>
          <w:sz w:val="24"/>
        </w:rPr>
        <w:t>)</w:t>
      </w:r>
    </w:p>
    <w:p w:rsidR="00000000" w:rsidRDefault="00E34D69">
      <w:pPr>
        <w:jc w:val="center"/>
        <w:rPr>
          <w:sz w:val="24"/>
        </w:rPr>
      </w:pPr>
      <w:r>
        <w:rPr>
          <w:sz w:val="20"/>
        </w:rPr>
        <w:object w:dxaOrig="4424" w:dyaOrig="3152">
          <v:shape id="_x0000_i1026" type="#_x0000_t75" style="width:221.25pt;height:157.5pt" o:ole="">
            <v:imagedata r:id="rId5" o:title=""/>
          </v:shape>
          <o:OLEObject Type="Embed" ProgID="MSGraph.Chart.8" ShapeID="_x0000_i1026" DrawAspect="Content" ObjectID="_1427197203" r:id="rId6">
            <o:FieldCodes>\s</o:FieldCodes>
          </o:OLEObject>
        </w:object>
      </w:r>
    </w:p>
    <w:p w:rsidR="00000000" w:rsidRDefault="00E34D69">
      <w:pPr>
        <w:jc w:val="center"/>
        <w:rPr>
          <w:sz w:val="24"/>
        </w:rPr>
      </w:pPr>
      <w:r>
        <w:rPr>
          <w:sz w:val="24"/>
        </w:rPr>
        <w:t>Рисунок Б.1</w:t>
      </w:r>
    </w:p>
    <w:p w:rsidR="00000000" w:rsidRDefault="00E34D69">
      <w:pPr>
        <w:ind w:firstLine="284"/>
        <w:jc w:val="both"/>
        <w:rPr>
          <w:sz w:val="24"/>
          <w:lang w:val="en-US"/>
        </w:rPr>
      </w:pPr>
    </w:p>
    <w:p w:rsidR="00000000" w:rsidRDefault="00E34D69">
      <w:pPr>
        <w:ind w:firstLine="284"/>
        <w:jc w:val="both"/>
        <w:rPr>
          <w:sz w:val="24"/>
        </w:rPr>
      </w:pPr>
      <w:r>
        <w:rPr>
          <w:sz w:val="24"/>
        </w:rPr>
        <w:t>Ключевые слова: инициирующие взрывчатые веще</w:t>
      </w:r>
      <w:r>
        <w:rPr>
          <w:sz w:val="24"/>
        </w:rPr>
        <w:t>ства, температура воспламенения, температура вспышки, время задержки воспламенения, 5-секундная задержка.</w:t>
      </w:r>
    </w:p>
    <w:p w:rsidR="00000000" w:rsidRDefault="00E34D69">
      <w:pPr>
        <w:rPr>
          <w:sz w:val="24"/>
        </w:rPr>
      </w:pPr>
    </w:p>
    <w:sectPr w:rsidR="00000000">
      <w:type w:val="continuous"/>
      <w:pgSz w:w="11907" w:h="16840" w:code="9"/>
      <w:pgMar w:top="1418" w:right="1276" w:bottom="1134" w:left="1276" w:header="720" w:footer="720" w:gutter="0"/>
      <w:paperSrc w:first="4" w:other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08"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suppressTopSpacing/>
    <w:suppressSpBfAfterPgBrk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D69"/>
    <w:rsid w:val="00E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6843</Characters>
  <Application>Microsoft Office Word</Application>
  <DocSecurity>0</DocSecurity>
  <Lines>57</Lines>
  <Paragraphs>16</Paragraphs>
  <ScaleCrop>false</ScaleCrop>
  <Company>СНИиП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22.2.07-94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