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E332A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ГОСТ Р 50669-94  </w:t>
      </w:r>
    </w:p>
    <w:p w:rsidR="00000000" w:rsidRDefault="00FE332A">
      <w:pPr>
        <w:jc w:val="right"/>
        <w:rPr>
          <w:rFonts w:ascii="Times New Roman" w:hAnsi="Times New Roman"/>
          <w:sz w:val="20"/>
        </w:rPr>
      </w:pPr>
    </w:p>
    <w:p w:rsidR="00000000" w:rsidRDefault="00FE332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УДК 696.6:006.354                                                                 Группа Е08 </w:t>
      </w:r>
    </w:p>
    <w:p w:rsidR="00000000" w:rsidRDefault="00FE332A">
      <w:pPr>
        <w:pStyle w:val="Preformat"/>
        <w:jc w:val="right"/>
        <w:rPr>
          <w:rFonts w:ascii="Times New Roman" w:hAnsi="Times New Roman"/>
        </w:rPr>
      </w:pPr>
    </w:p>
    <w:p w:rsidR="00000000" w:rsidRDefault="00FE332A">
      <w:pPr>
        <w:pStyle w:val="Preformat"/>
        <w:jc w:val="right"/>
        <w:rPr>
          <w:rFonts w:ascii="Times New Roman" w:hAnsi="Times New Roman"/>
        </w:rPr>
      </w:pPr>
    </w:p>
    <w:p w:rsidR="00000000" w:rsidRDefault="00FE332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РОССИЙСКОЙ ФЕДЕРАЦИИ</w:t>
      </w:r>
    </w:p>
    <w:p w:rsidR="00000000" w:rsidRDefault="00FE332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332A">
      <w:pPr>
        <w:pStyle w:val="Heading"/>
        <w:jc w:val="center"/>
        <w:rPr>
          <w:rFonts w:ascii="Times New Roman" w:hAnsi="Times New Roman"/>
        </w:rPr>
      </w:pPr>
    </w:p>
    <w:p w:rsidR="00000000" w:rsidRDefault="00FE332A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Электроснабжение и электробезопасность мобильных</w:t>
      </w:r>
    </w:p>
    <w:p w:rsidR="00000000" w:rsidRDefault="00FE332A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(инвентарных) зданий из металла или с металл</w:t>
      </w:r>
      <w:r>
        <w:rPr>
          <w:rFonts w:ascii="Times New Roman" w:hAnsi="Times New Roman"/>
        </w:rPr>
        <w:t>ическим</w:t>
      </w:r>
    </w:p>
    <w:p w:rsidR="00000000" w:rsidRDefault="00FE332A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каркасом для уличной торговли и бытового</w:t>
      </w:r>
    </w:p>
    <w:p w:rsidR="00000000" w:rsidRDefault="00FE332A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обслуживания населения</w:t>
      </w:r>
    </w:p>
    <w:p w:rsidR="00000000" w:rsidRDefault="00FE332A">
      <w:pPr>
        <w:pStyle w:val="Heading"/>
        <w:jc w:val="center"/>
        <w:rPr>
          <w:rFonts w:ascii="Times New Roman" w:hAnsi="Times New Roman"/>
        </w:rPr>
      </w:pPr>
    </w:p>
    <w:p w:rsidR="00000000" w:rsidRDefault="00FE332A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Технические требования</w:t>
      </w:r>
    </w:p>
    <w:p w:rsidR="00000000" w:rsidRDefault="00FE332A">
      <w:pPr>
        <w:pStyle w:val="Heading"/>
        <w:jc w:val="center"/>
        <w:rPr>
          <w:rFonts w:ascii="Times New Roman" w:hAnsi="Times New Roman"/>
        </w:rPr>
      </w:pPr>
    </w:p>
    <w:p w:rsidR="00000000" w:rsidRDefault="00FE332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Mobile (inventory) buildings of metal or with metal</w:t>
      </w:r>
    </w:p>
    <w:p w:rsidR="00000000" w:rsidRDefault="00FE332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frame power suply and electrical safety for street</w:t>
      </w:r>
    </w:p>
    <w:p w:rsidR="00000000" w:rsidRDefault="00FE332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trade and household services.</w:t>
      </w:r>
    </w:p>
    <w:p w:rsidR="00000000" w:rsidRDefault="00FE332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Technical requirements</w:t>
      </w:r>
    </w:p>
    <w:p w:rsidR="00000000" w:rsidRDefault="00FE332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332A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ОКСТУ 3402        </w:t>
      </w:r>
    </w:p>
    <w:p w:rsidR="00000000" w:rsidRDefault="00FE332A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введения для нового строительства                                  </w:t>
      </w:r>
      <w:r>
        <w:rPr>
          <w:rFonts w:ascii="Times New Roman" w:hAnsi="Times New Roman"/>
          <w:u w:val="single"/>
        </w:rPr>
        <w:t>1995-01-01</w:t>
      </w:r>
    </w:p>
    <w:p w:rsidR="00000000" w:rsidRDefault="00FE332A">
      <w:pPr>
        <w:pStyle w:val="Preformat"/>
        <w:jc w:val="both"/>
        <w:rPr>
          <w:rFonts w:ascii="Times New Roman" w:hAnsi="Times New Roman"/>
        </w:rPr>
      </w:pPr>
    </w:p>
    <w:p w:rsidR="00000000" w:rsidRDefault="00FE332A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переоборудования ранее сооруженных зданий                   </w:t>
      </w:r>
      <w:r>
        <w:rPr>
          <w:rFonts w:ascii="Times New Roman" w:hAnsi="Times New Roman"/>
          <w:u w:val="single"/>
        </w:rPr>
        <w:t>1996-01-01</w:t>
      </w:r>
    </w:p>
    <w:p w:rsidR="00000000" w:rsidRDefault="00FE332A">
      <w:pPr>
        <w:rPr>
          <w:rFonts w:ascii="Times New Roman" w:hAnsi="Times New Roman"/>
          <w:sz w:val="20"/>
        </w:rPr>
      </w:pPr>
    </w:p>
    <w:p w:rsidR="00000000" w:rsidRDefault="00FE332A">
      <w:pPr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РАЗРАБОТАН И ВНЕСЕН Техническим комитетом по стандартизации ТК 337 "Электроо</w:t>
      </w:r>
      <w:r>
        <w:rPr>
          <w:rFonts w:ascii="Times New Roman" w:hAnsi="Times New Roman"/>
          <w:sz w:val="20"/>
        </w:rPr>
        <w:t>борудование жилых и общественных зданий"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УТВЕРЖДЕН И ВВЕДЕН В ДЕЙСТВИЕ Постановлением Госстандарта России от 24.05.94 N 156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ВВЕДЕН ВПЕРВЫЕ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Внесены поправки, опубликованные в ИУСе N 4 1996 г.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ВВЕДЕНИЕ</w:t>
      </w:r>
    </w:p>
    <w:p w:rsidR="00000000" w:rsidRDefault="00FE332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332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разработан в развитие ГОСТ 23274, в котором для широкого класса мобильных (инвентарных) зданий установлены общие технические требования к электроустановкам, включая требования к электроснабжению и электробезопасности. Однако эти требования оказались недостаточными применительно </w:t>
      </w:r>
      <w:r>
        <w:rPr>
          <w:rFonts w:ascii="Times New Roman" w:hAnsi="Times New Roman"/>
          <w:sz w:val="20"/>
        </w:rPr>
        <w:t>к мобильным зданиям, выполненным из металла или имеющих металлический каркас и предназначенным для уличной торговли и бытового обслуживания населения (торговые павильоны, киоски, палатки, кафе, будки, фургоны, боксовые гаражи и т.п.). Подобные здания получили за последнее время массовое распространение в городах и сельской местности. Опыт их эксплуатации показал, что интенсивное взаимодействие с ними людей приводит к тяжелому электротравматизму, обусловленному в основном замыканиями электропроводки на метал</w:t>
      </w:r>
      <w:r>
        <w:rPr>
          <w:rFonts w:ascii="Times New Roman" w:hAnsi="Times New Roman"/>
          <w:sz w:val="20"/>
        </w:rPr>
        <w:t>локонструкции зданий и недостаточным применением современных злектрозащитных технических мероприятий.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Настоящий стандарт устанавливает новые технические требования, предъявляемые к электроснабжению и электробезопасности мобильных (инвентарных) зданий, выполненных из металла или имеющих металлический каркас, предназначенных для уличной торговли и бытового обслуживания населения, соответствующие международным стандартам МЭК 364 на электроустановки зданий и отличающиеся от требований пунктов 1.2 и 1.6 ГОСТ 23</w:t>
      </w:r>
      <w:r>
        <w:rPr>
          <w:rFonts w:ascii="Times New Roman" w:hAnsi="Times New Roman"/>
          <w:sz w:val="20"/>
        </w:rPr>
        <w:t>274, которые не применяют для указанных зданий.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применена предусмотренная МЭК 364-3-93 электрическая сеть ТТ - заземленная нейтраль со стороны низшего напряжения трансформатора напряжением 6-10/0,4 кВ, непосредственная связь открытых проводящих частей электрооборудования зданий (потребителя) с землей и нулевой рабочий проводник.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применение электрической сети ТN-S с заземленной нейтралью и занулением открытых проводящих частей с раздельными нулевым рабочим и нулевым защитн</w:t>
      </w:r>
      <w:r>
        <w:rPr>
          <w:rFonts w:ascii="Times New Roman" w:hAnsi="Times New Roman"/>
          <w:sz w:val="20"/>
        </w:rPr>
        <w:t>ым проводниками.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качестве дополнительного электрозащитного технического мероприятия использованы устройства защитного отключения. Преимущество электрической сети ТТ состоит в том, что на открытых проводящих частях (на металлических корпусах и каркасах мобильных зданий) электрический потенциал в нормальных условиях работы (при отсутствии замыкания на корпус) всегда равен нулю. Наличие устройств защитного отключения обеспечивает, во-первых, надежное отключение замыкания на корпус и, во-вторых, уменьшает ве</w:t>
      </w:r>
      <w:r>
        <w:rPr>
          <w:rFonts w:ascii="Times New Roman" w:hAnsi="Times New Roman"/>
          <w:sz w:val="20"/>
        </w:rPr>
        <w:t>роятность электропоражения людей, случайно прикоснувшихся к токоведущим частям.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вводится для нового строительства указанных выше зданий с 1 января 1995 г. и для переоборудования ранее сооруженных зданий - с 1 января 1996 г.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ОБЛАСТЬ ПРИМЕНЕНИЯ</w:t>
      </w:r>
    </w:p>
    <w:p w:rsidR="00000000" w:rsidRDefault="00FE332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332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устанавливает требования к электроснабжению и электробезопасности мобильных (инвентарных) зданий, выполненных из металла или имеющих металлический каркас, предназначенных для уличной торговли и бытового обслуживания населения (торговы</w:t>
      </w:r>
      <w:r>
        <w:rPr>
          <w:rFonts w:ascii="Times New Roman" w:hAnsi="Times New Roman"/>
          <w:sz w:val="20"/>
        </w:rPr>
        <w:t>е павильоны, киоски, палатки, кафе, будки, фургоны, боксовые гаражи и т.п.).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следует применять совместно с ГОСТ 23274.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НОРМАТИВНЫЕ ССЫЛКИ</w:t>
      </w:r>
    </w:p>
    <w:p w:rsidR="00000000" w:rsidRDefault="00FE332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332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использованы ссылки на следующие стандарты: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13109-87 Электрическая энергия. Требования к качеству электрической энергии в электрических сетях общего назначения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19734-80 Устройства вводно-распределительные - для жилых и </w:t>
      </w:r>
      <w:r>
        <w:rPr>
          <w:rFonts w:ascii="Times New Roman" w:hAnsi="Times New Roman"/>
          <w:sz w:val="20"/>
        </w:rPr>
        <w:lastRenderedPageBreak/>
        <w:t>общественных зданий. Общие технические условия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23274-84 Здания мобильные (инвентарные). Электроуста</w:t>
      </w:r>
      <w:r>
        <w:rPr>
          <w:rFonts w:ascii="Times New Roman" w:hAnsi="Times New Roman"/>
          <w:sz w:val="20"/>
        </w:rPr>
        <w:t>новки. Общие технические условия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Р 50571.1-93 Электроустановки зданий. Основные положения.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ОПРЕДЕЛЕНИЯ</w:t>
      </w:r>
    </w:p>
    <w:p w:rsidR="00000000" w:rsidRDefault="00FE332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332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применяют следующие термины.</w:t>
      </w:r>
    </w:p>
    <w:p w:rsidR="00000000" w:rsidRDefault="00FE332A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 </w:t>
      </w:r>
      <w:r>
        <w:rPr>
          <w:rFonts w:ascii="Times New Roman" w:hAnsi="Times New Roman"/>
          <w:b/>
          <w:sz w:val="20"/>
        </w:rPr>
        <w:t xml:space="preserve">Электротравматизм </w:t>
      </w:r>
      <w:r>
        <w:rPr>
          <w:rFonts w:ascii="Times New Roman" w:hAnsi="Times New Roman"/>
          <w:sz w:val="20"/>
        </w:rPr>
        <w:t>-явление, характеризующееся совокупностью электротравм.</w:t>
      </w:r>
    </w:p>
    <w:p w:rsidR="00000000" w:rsidRDefault="00FE332A">
      <w:pPr>
        <w:pStyle w:val="Preformat"/>
        <w:rPr>
          <w:rFonts w:ascii="Times New Roman" w:hAnsi="Times New Roman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 </w:t>
      </w:r>
      <w:r>
        <w:rPr>
          <w:rFonts w:ascii="Times New Roman" w:hAnsi="Times New Roman"/>
          <w:b/>
          <w:sz w:val="20"/>
        </w:rPr>
        <w:t>Замыкание на корпус</w:t>
      </w:r>
      <w:r>
        <w:rPr>
          <w:rFonts w:ascii="Times New Roman" w:hAnsi="Times New Roman"/>
          <w:sz w:val="20"/>
        </w:rPr>
        <w:t xml:space="preserve"> - электрическое соединение токоведущей части с открытой проводящей частью.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 </w:t>
      </w:r>
      <w:r>
        <w:rPr>
          <w:rFonts w:ascii="Times New Roman" w:hAnsi="Times New Roman"/>
          <w:b/>
          <w:sz w:val="20"/>
        </w:rPr>
        <w:t>Открытые проводящие части</w:t>
      </w:r>
      <w:r>
        <w:rPr>
          <w:rFonts w:ascii="Times New Roman" w:hAnsi="Times New Roman"/>
          <w:sz w:val="20"/>
        </w:rPr>
        <w:t xml:space="preserve"> - нетоковедущие части, доступные прикосновению человека, между которыми или между ними и землей при нарушении изоляции токоведущих часте</w:t>
      </w:r>
      <w:r>
        <w:rPr>
          <w:rFonts w:ascii="Times New Roman" w:hAnsi="Times New Roman"/>
          <w:sz w:val="20"/>
        </w:rPr>
        <w:t>й может возникнуть относительно земли напряжение, превышающее предельно допустимое для человека значение напряжения прикосновения. При этом под нетоковедущей частью понимается электропроводящая часть электроустановки, не находящаяся в процессе ее работы под рабочим напряжением.</w:t>
      </w:r>
    </w:p>
    <w:p w:rsidR="00000000" w:rsidRDefault="00FE332A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 </w:t>
      </w:r>
      <w:r>
        <w:rPr>
          <w:rFonts w:ascii="Times New Roman" w:hAnsi="Times New Roman"/>
          <w:b/>
          <w:sz w:val="20"/>
        </w:rPr>
        <w:t>Токоведущая часть</w:t>
      </w:r>
      <w:r>
        <w:rPr>
          <w:rFonts w:ascii="Times New Roman" w:hAnsi="Times New Roman"/>
          <w:sz w:val="20"/>
        </w:rPr>
        <w:t xml:space="preserve"> -электропроводящая часть электроустановки, находящаяся в процессе ее работы под рабочим напряжением.</w:t>
      </w:r>
    </w:p>
    <w:p w:rsidR="00000000" w:rsidRDefault="00FE332A">
      <w:pPr>
        <w:pStyle w:val="Preformat"/>
        <w:rPr>
          <w:rFonts w:ascii="Times New Roman" w:hAnsi="Times New Roman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3.5 </w:t>
      </w:r>
      <w:r>
        <w:rPr>
          <w:rFonts w:ascii="Times New Roman" w:hAnsi="Times New Roman"/>
          <w:b/>
          <w:sz w:val="20"/>
        </w:rPr>
        <w:t>Вводно-распределительное устройство</w:t>
      </w:r>
      <w:r>
        <w:rPr>
          <w:rFonts w:ascii="Times New Roman" w:hAnsi="Times New Roman"/>
          <w:sz w:val="20"/>
        </w:rPr>
        <w:t xml:space="preserve"> - совокупность конструкций, аппаратов и приборов, устанавливаемых на</w:t>
      </w:r>
      <w:r>
        <w:rPr>
          <w:rFonts w:ascii="Times New Roman" w:hAnsi="Times New Roman"/>
          <w:sz w:val="20"/>
        </w:rPr>
        <w:t xml:space="preserve"> вводе питающей линии в здание или в его обособленную часть, а также на отходящих от него линиях.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3.6 </w:t>
      </w:r>
      <w:r>
        <w:rPr>
          <w:rFonts w:ascii="Times New Roman" w:hAnsi="Times New Roman"/>
          <w:b/>
          <w:sz w:val="20"/>
        </w:rPr>
        <w:t>Вводное устройство</w:t>
      </w:r>
      <w:r>
        <w:rPr>
          <w:rFonts w:ascii="Times New Roman" w:hAnsi="Times New Roman"/>
          <w:sz w:val="20"/>
        </w:rPr>
        <w:t xml:space="preserve"> - запирающийся щиток, укрепленный на наружной стене здания и предназначенный для ввода наружной проводки или кабеля, их последующего ввода в здание и транзитного вывода, идущего к следующему зданию.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3.7 </w:t>
      </w:r>
      <w:r>
        <w:rPr>
          <w:rFonts w:ascii="Times New Roman" w:hAnsi="Times New Roman"/>
          <w:b/>
          <w:sz w:val="20"/>
        </w:rPr>
        <w:t>Ввод (от воздушной линии электропередачи)</w:t>
      </w:r>
      <w:r>
        <w:rPr>
          <w:rFonts w:ascii="Times New Roman" w:hAnsi="Times New Roman"/>
          <w:sz w:val="20"/>
        </w:rPr>
        <w:t xml:space="preserve"> - электропроводка, соединяющая ответвление от воздушной линии электропередачи с внутренней электропроводкой, считая от изоляторов, установленных</w:t>
      </w:r>
      <w:r>
        <w:rPr>
          <w:rFonts w:ascii="Times New Roman" w:hAnsi="Times New Roman"/>
          <w:sz w:val="20"/>
        </w:rPr>
        <w:t xml:space="preserve"> на наружной поверхности (стене, крыше) здания, до зажимов вводного устройства.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3.8 </w:t>
      </w:r>
      <w:r>
        <w:rPr>
          <w:rFonts w:ascii="Times New Roman" w:hAnsi="Times New Roman"/>
          <w:b/>
          <w:sz w:val="20"/>
        </w:rPr>
        <w:t>Напряжение прикосновения</w:t>
      </w:r>
      <w:r>
        <w:rPr>
          <w:rFonts w:ascii="Times New Roman" w:hAnsi="Times New Roman"/>
          <w:sz w:val="20"/>
        </w:rPr>
        <w:t xml:space="preserve"> - напряжение, появляющееся на теле человека при одновременном прикосновении к двум точкам проводников или проводящих частей, входящих в электрическую цепь, в том числе при повреждении изоляции.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3.9 </w:t>
      </w:r>
      <w:r>
        <w:rPr>
          <w:rFonts w:ascii="Times New Roman" w:hAnsi="Times New Roman"/>
          <w:b/>
          <w:sz w:val="20"/>
        </w:rPr>
        <w:t>Уставка по току утечки</w:t>
      </w:r>
      <w:r>
        <w:rPr>
          <w:rFonts w:ascii="Times New Roman" w:hAnsi="Times New Roman"/>
          <w:sz w:val="20"/>
        </w:rPr>
        <w:t xml:space="preserve"> - номинальное значение тока утечки, при котором срабатывает устройство защитного отключения.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3.10 </w:t>
      </w:r>
      <w:r>
        <w:rPr>
          <w:rFonts w:ascii="Times New Roman" w:hAnsi="Times New Roman"/>
          <w:b/>
          <w:sz w:val="20"/>
        </w:rPr>
        <w:t>Ток утечки в электрической сети с заземленной нейтралью</w:t>
      </w:r>
      <w:r>
        <w:rPr>
          <w:rFonts w:ascii="Times New Roman" w:hAnsi="Times New Roman"/>
          <w:sz w:val="20"/>
        </w:rPr>
        <w:t xml:space="preserve"> - ток, протекающий по уча</w:t>
      </w:r>
      <w:r>
        <w:rPr>
          <w:rFonts w:ascii="Times New Roman" w:hAnsi="Times New Roman"/>
          <w:sz w:val="20"/>
        </w:rPr>
        <w:t>стку электрической цепи, соединенному параллельно с нулевым рабочим проводником, а при отсутствии нулевого рабочего проводника - ток нулевой последовательности.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3.11 </w:t>
      </w:r>
      <w:r>
        <w:rPr>
          <w:rFonts w:ascii="Times New Roman" w:hAnsi="Times New Roman"/>
          <w:b/>
          <w:sz w:val="20"/>
        </w:rPr>
        <w:t>Сеть ТТ</w:t>
      </w:r>
      <w:r>
        <w:rPr>
          <w:rFonts w:ascii="Times New Roman" w:hAnsi="Times New Roman"/>
          <w:sz w:val="20"/>
        </w:rPr>
        <w:t xml:space="preserve"> - питающая сеть, которая имеет точку, непосредственно связанную с землей, а открытые проводящие части электроустановки присоединены к заземлителю, электрически независимому от заземлителя нейтрали источника питания.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3.12 </w:t>
      </w:r>
      <w:r>
        <w:rPr>
          <w:rFonts w:ascii="Times New Roman" w:hAnsi="Times New Roman"/>
          <w:b/>
          <w:sz w:val="20"/>
        </w:rPr>
        <w:t>Сеть ТN</w:t>
      </w:r>
      <w:r>
        <w:rPr>
          <w:rFonts w:ascii="Times New Roman" w:hAnsi="Times New Roman"/>
          <w:sz w:val="20"/>
        </w:rPr>
        <w:t xml:space="preserve"> - питающая сеть, которая имеет точку, непосредственно связанную с землей, а открытые проводящие части элект</w:t>
      </w:r>
      <w:r>
        <w:rPr>
          <w:rFonts w:ascii="Times New Roman" w:hAnsi="Times New Roman"/>
          <w:sz w:val="20"/>
        </w:rPr>
        <w:t>роустановки присоединяются к этой точке посредством нулевых защитных проводников.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3.13 </w:t>
      </w:r>
      <w:r>
        <w:rPr>
          <w:rFonts w:ascii="Times New Roman" w:hAnsi="Times New Roman"/>
          <w:b/>
          <w:sz w:val="20"/>
        </w:rPr>
        <w:t>Сеть ТN-S</w:t>
      </w:r>
      <w:r>
        <w:rPr>
          <w:rFonts w:ascii="Times New Roman" w:hAnsi="Times New Roman"/>
          <w:sz w:val="20"/>
        </w:rPr>
        <w:t xml:space="preserve"> - сеть ТN, в которой нулевой рабочий и нулевой защитный проводники работают раздельно по всей сети.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ТЕХНИЧЕСКИЕ ТРЕБОВАНИЯ</w:t>
      </w:r>
    </w:p>
    <w:p w:rsidR="00000000" w:rsidRDefault="00FE332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332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 Общие требования - по ГОСТ Р 50571.1 и ГОСТ 23274.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4.2 </w:t>
      </w:r>
      <w:r>
        <w:rPr>
          <w:rFonts w:ascii="Times New Roman" w:hAnsi="Times New Roman"/>
          <w:b/>
          <w:sz w:val="20"/>
        </w:rPr>
        <w:t>Требования к электроснабжению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 Электроснабжение здания следует осуществлять от электрической сети напряжением 380/220 В с заземленной нейтралью. Схема электроснабжения - электрическая сеть ТТ. Допускается применять элек</w:t>
      </w:r>
      <w:r>
        <w:rPr>
          <w:rFonts w:ascii="Times New Roman" w:hAnsi="Times New Roman"/>
          <w:sz w:val="20"/>
        </w:rPr>
        <w:t>трическую сеть ТN-S с заземленной нейтралью и занулением с раздельными нулевым рабочим и нулевым защитным проводниками.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4.2.2 Отклонение напряжения электроприемников зданий от номинального - по ГОСТ 13109.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4.2.3 Наружную электропроводку к отдельно стоящим зданиям следует выполнять: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для сетей ТТ - однофазной двухпроводной или трехфазной четырехпроводной;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для сетей ТN-S - однофазной трехпроводной или трехфазной пятипроводной.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электроснабжении транзитом трех и более (до двенадцати) рядом расположе</w:t>
      </w:r>
      <w:r>
        <w:rPr>
          <w:rFonts w:ascii="Times New Roman" w:hAnsi="Times New Roman"/>
          <w:sz w:val="20"/>
        </w:rPr>
        <w:t>нных зданий наружную электропроводку рекомендуется выполнять трехфазной четырехпроводной (для - сети ТТ) или пятипроводной (для сети ТN-S).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4.2.4 Однофазные нагрузки рядом расположенных зданий, получающих электроэнергию транзитом от одной и той же наружной электропроводки, следует распределять по фазам равномерно. Разница в токах наиболее и наименее нагруженных фаз в месте присоединения к питающей электрической сети не должна превышать 15%.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4.2.5 Наружную электропроводку, идущую к зданию, следует присоеди</w:t>
      </w:r>
      <w:r>
        <w:rPr>
          <w:rFonts w:ascii="Times New Roman" w:hAnsi="Times New Roman"/>
          <w:sz w:val="20"/>
        </w:rPr>
        <w:t>нять к питающей электрической сети в рядом расположенных жилых и др. зданиях (во вводно-распределительных устройствах, главных, вторичных, групповых, этажных распределительных щитах и в квартирных щитках) или на опоре воздушной линии электропередачи (ВЛ).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4.2.6 В месте присоединения наружной электропроводки к питающей электрической сети по 4.2.5 должны быть установлены аппараты защиты от тока короткого эамыкания.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4.2.7 Ввод в отдельно стоящее здание следует выполнять через крышу в металлической трубе с дв</w:t>
      </w:r>
      <w:r>
        <w:rPr>
          <w:rFonts w:ascii="Times New Roman" w:hAnsi="Times New Roman"/>
          <w:sz w:val="20"/>
        </w:rPr>
        <w:t>ойной изоляцией. При этом, если ввод выполняется ответвлением от ВЛ, то на крыше здания должна быть установлена траверса с изоляторами.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электроснабжении транзитом двух и более зданий на их стенах должны быть установлены вводные устройства.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Конструкция вводных устройств - по ГОСТ 19734.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подключении через вводное устройство проводов или кабеля и транзитном выводе из него кабеля на устройстве должны быть установлены две металлические трубы с двойной изоляцией. При этом расстояние по вертикали от про</w:t>
      </w:r>
      <w:r>
        <w:rPr>
          <w:rFonts w:ascii="Times New Roman" w:hAnsi="Times New Roman"/>
          <w:sz w:val="20"/>
        </w:rPr>
        <w:t>водов ответвления или кабеля к вводу и от проводов или кабеля ввода и транзитного вывода до крыши должно быть не менее 0,5 м, а расстояние от проводов или кабеля до поверхности земли - не менее 2,75 м.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предотвращения попадания воды через металлические трубы в здание и вводные устройства трубы должны быть защищены от затекания воды. С этой целью рекомендуется трубы загибать в сторону земли и выполнять сальниковые уплотнения из изоляционного материала.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Вводы в здания от вводных устройств должны быть вып</w:t>
      </w:r>
      <w:r>
        <w:rPr>
          <w:rFonts w:ascii="Times New Roman" w:hAnsi="Times New Roman"/>
          <w:sz w:val="20"/>
        </w:rPr>
        <w:t>олнены через стены в изоляционных трубах.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4.2.8 Для подключения транзитной нагрузки зажимы вводных устройств должны быть усилены из расчета десятикратного номинального тока отдельного здания.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4.2.9 Вводно-распределительные устройства зданий должны содержать аппараты управления и защиты, включая УЗО с уставкой по току утечки не выше 30 мА, и иметь счетчик активной электроэнергии. Тип вводно-распределительного устройства следует определять в проекте или в рабочей документации на электроустановку здания, утв</w:t>
      </w:r>
      <w:r>
        <w:rPr>
          <w:rFonts w:ascii="Times New Roman" w:hAnsi="Times New Roman"/>
          <w:sz w:val="20"/>
        </w:rPr>
        <w:t>ержденных в установленном порядке, в зависимости от вида и назначения здания.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4.2.10 Вводно-распределительное устройство следует устанавливать внутри здания у входа.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Ширина прохода обслуживания в свету перед вводно-распределительными устройствами зданий должна быть не менее 0,8 м (и не менее 0,6 м перед открытой дверью шкафа), высота прохода - не менее 1,9 м по ГОСТ 23274.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4.2.11 В зданиях следует устанавливать не менее двух розеток: на 6 и 10А, обе с контактом для защитного проводника (последнюю для эле</w:t>
      </w:r>
      <w:r>
        <w:rPr>
          <w:rFonts w:ascii="Times New Roman" w:hAnsi="Times New Roman"/>
          <w:sz w:val="20"/>
        </w:rPr>
        <w:t>ктроприборов мощностью до 2,2 кВт). Этот контакт должен быть электрически соединен с металлическим корпусом или каркасом здания.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4.2.12 Подключение зданий к питающей электрической сети должно быть выполнено в соответствии с техническими требованиями энергоснабжающей организации.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 - Перечень технических требований на подключение электроустановки здания (или зданий) к питающей электрической сети приведен в приложении А.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 </w:t>
      </w:r>
      <w:r>
        <w:rPr>
          <w:rFonts w:ascii="Times New Roman" w:hAnsi="Times New Roman"/>
          <w:b/>
          <w:sz w:val="20"/>
        </w:rPr>
        <w:t>Требования электробезопасности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4.3.1 Электробезопасность людей как снар</w:t>
      </w:r>
      <w:r>
        <w:rPr>
          <w:rFonts w:ascii="Times New Roman" w:hAnsi="Times New Roman"/>
          <w:sz w:val="20"/>
        </w:rPr>
        <w:t>ужи здания, так и внутри должна быть обеспечена комплексом электрозащитных технических мероприятий, включающих применение УЗО как в месте присоединения наружной электропроводки к питающей сети, так и внутри здания, повторное заземление нулевого рабочего проводника - для сети ТТ (нулевого защитного проводника - для сети ТN-S) в месте присоединения наружной электропроводки к питающей электрической сети, заземление - для сети ТТ (зануление - для сети ТN-S) металлического корпуса или каркаса здания, двойную изо</w:t>
      </w:r>
      <w:r>
        <w:rPr>
          <w:rFonts w:ascii="Times New Roman" w:hAnsi="Times New Roman"/>
          <w:sz w:val="20"/>
        </w:rPr>
        <w:t>ляцию вводов.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4.3.2 УЗО следует устанавливать согласно 4.2.9.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4.3.3 Повторное заземление нулевого рабочего проводника для сети ТТ (нулевого защитного проводника - для сети ТN-S) с целью исключения атмосферных перенапряжений, которые могут вызвать выход из строя УЗО и явиться причиной пробоя изоляции проводов должно быть выполнено в месте присоединения наружной электропроводки к питающей электрической сети до УЗО. При этом в первую очередь должны быть использованы расположенные поблизости естественные или </w:t>
      </w:r>
      <w:r>
        <w:rPr>
          <w:rFonts w:ascii="Times New Roman" w:hAnsi="Times New Roman"/>
          <w:sz w:val="20"/>
        </w:rPr>
        <w:t xml:space="preserve">искусственные заземлители, а при их отсутствии должен быть предусмотрен искусственный заземлитель. Сопротивление повторного заземления нулевого рабочего или защитного проводника не должно превышать 30 0м. При удельном электрическом сопротивлении </w:t>
      </w:r>
      <w:r>
        <w:rPr>
          <w:rFonts w:ascii="Times New Roman" w:hAnsi="Times New Roman"/>
          <w:sz w:val="20"/>
        </w:rPr>
        <w:sym w:font="Symbol" w:char="F072"/>
      </w:r>
      <w:r>
        <w:rPr>
          <w:rFonts w:ascii="Times New Roman" w:hAnsi="Times New Roman"/>
          <w:sz w:val="20"/>
        </w:rPr>
        <w:t xml:space="preserve"> земли более 100 Ом</w:t>
      </w:r>
      <w:r>
        <w:rPr>
          <w:sz w:val="20"/>
        </w:rPr>
        <w:t>·</w:t>
      </w:r>
      <w:r>
        <w:rPr>
          <w:rFonts w:ascii="Times New Roman" w:hAnsi="Times New Roman"/>
          <w:sz w:val="20"/>
        </w:rPr>
        <w:t>м допускается увеличение указанной нормы в 0,01</w:t>
      </w:r>
      <w:r>
        <w:rPr>
          <w:rFonts w:ascii="Times New Roman" w:hAnsi="Times New Roman"/>
          <w:sz w:val="20"/>
        </w:rPr>
        <w:sym w:font="Symbol" w:char="F072"/>
      </w:r>
      <w:r>
        <w:rPr>
          <w:rFonts w:ascii="Times New Roman" w:hAnsi="Times New Roman"/>
          <w:sz w:val="20"/>
        </w:rPr>
        <w:t xml:space="preserve"> раз, но не более десятикратного.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не выполнять повторное заземление нулевого рабочего или защитного проводника в месте присоединения наружной электропроводки к питающей сети, если эта </w:t>
      </w:r>
      <w:r>
        <w:rPr>
          <w:rFonts w:ascii="Times New Roman" w:hAnsi="Times New Roman"/>
          <w:sz w:val="20"/>
        </w:rPr>
        <w:t>сеть выполнена проложенным в земле кабелем или является воздушной линией длиной менее 200 м, а также имеющей хотя бы одно повторное заземление при длине воздушной линии более 200 м.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4.3.4 Заземление металлического корпуса или каркаса здания следует выполнять путем сооружения вблизи каждого здания заземляющего устройства, сопротивление которого </w:t>
      </w:r>
      <w:r>
        <w:rPr>
          <w:rFonts w:ascii="Times New Roman" w:hAnsi="Times New Roman"/>
          <w:i/>
          <w:sz w:val="20"/>
        </w:rPr>
        <w:t>R</w:t>
      </w:r>
      <w:r>
        <w:rPr>
          <w:rFonts w:ascii="Times New Roman" w:hAnsi="Times New Roman"/>
          <w:sz w:val="20"/>
        </w:rPr>
        <w:t>, 0м, в самый неблагоприятный сезон не должно превышать: значения напряжения прикосновения, равного 12 В, деленного на 1,4, умноженного на Iу  уставку УЗО по току у</w:t>
      </w:r>
      <w:r>
        <w:rPr>
          <w:rFonts w:ascii="Times New Roman" w:hAnsi="Times New Roman"/>
          <w:sz w:val="20"/>
        </w:rPr>
        <w:t>течки в амперах.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R = 12/(1,4 I</w:t>
      </w:r>
      <w:r>
        <w:rPr>
          <w:rFonts w:ascii="Times New Roman" w:hAnsi="Times New Roman"/>
          <w:vertAlign w:val="subscript"/>
        </w:rPr>
        <w:t>у</w:t>
      </w:r>
      <w:r>
        <w:rPr>
          <w:rFonts w:ascii="Times New Roman" w:hAnsi="Times New Roman"/>
        </w:rPr>
        <w:t>),</w:t>
      </w:r>
    </w:p>
    <w:p w:rsidR="00000000" w:rsidRDefault="00FE332A">
      <w:pPr>
        <w:pStyle w:val="Preformat"/>
        <w:rPr>
          <w:rFonts w:ascii="Times New Roman" w:hAnsi="Times New Roman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где 12 - значение напряжения прикосновения, В.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4.3.5 Внутри здания все открытые проводящие части стационарного электрооборудования должны быть соединены: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для сети ТТ - заземляющими проводниками с заземляющим устройством, указанным в 4.3.4;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для сети ТN-S - защитными нулевыми проводниками с зануленным металлическим корпусом или каркасом здания.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этом наименьшие размеры заземляющих или защитных нулевых проводников должны быть установлены</w:t>
      </w:r>
      <w:r>
        <w:rPr>
          <w:rFonts w:ascii="Times New Roman" w:hAnsi="Times New Roman"/>
          <w:sz w:val="20"/>
        </w:rPr>
        <w:t xml:space="preserve"> в соответствии с таблицей 1.7.1 "Правил устройства электроустановок", утвержденных Главтехуправлением и Госэнергонадзором Минэнерго СССР. В качестве заземляющих или защитных нулевых проводников могут быть также использованы металлические конструкции зданий.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4.3.6 Необходимость устройства молниезащиты зданий в соответствии с ГОСТ 23274 должна определяться в задании на проектирование в зависимости от вида здания и места расположения на карте среднегодовой продолжительности гроз и в соответствии с требования</w:t>
      </w:r>
      <w:r>
        <w:rPr>
          <w:rFonts w:ascii="Times New Roman" w:hAnsi="Times New Roman"/>
          <w:sz w:val="20"/>
        </w:rPr>
        <w:t>ми "Инструкции по устройству молниезащиты зданий и сооружений", утвержденной Минэнерго СССР 30 июля 1987 г.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4.4 </w:t>
      </w:r>
      <w:r>
        <w:rPr>
          <w:rFonts w:ascii="Times New Roman" w:hAnsi="Times New Roman"/>
          <w:b/>
          <w:sz w:val="20"/>
        </w:rPr>
        <w:t>Требования к электропроводкам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Требования к электропроводкам - по 1.5.1-1.5.7 ГОСТ 23274.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4.5 </w:t>
      </w:r>
      <w:r>
        <w:rPr>
          <w:rFonts w:ascii="Times New Roman" w:hAnsi="Times New Roman"/>
          <w:b/>
          <w:sz w:val="20"/>
        </w:rPr>
        <w:t>Требования к эксплуатационному контролю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4.5.1 Эксплуатационный контроль электроустановок и средств обеспечения электробезопасности должен осуществляться органами Госэнергонадзора совместно с ответственным за электрохозяйство и включать в себя приемосдаточные испытания и периодический контроль.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4.5.2 П</w:t>
      </w:r>
      <w:r>
        <w:rPr>
          <w:rFonts w:ascii="Times New Roman" w:hAnsi="Times New Roman"/>
          <w:sz w:val="20"/>
        </w:rPr>
        <w:t>риемосдаточные испытания должны осуществляться перед вводом здания в эксплуатацию (первоначальные и после передислокации) и после проведения ремонтных работ и заключаться в проверке наличия технической документации, проведении технического осмотра и испытаний в соответствии с требованиями настоящего стандарта, "Правил устройства электроустановок", утвержденных Главтехуправлением и Госэнергонадзором Минэнерго СССР и "Правил эксплуатации электроустановок потребителей", утвержденных Главгосэнергонадзором. В об</w:t>
      </w:r>
      <w:r>
        <w:rPr>
          <w:rFonts w:ascii="Times New Roman" w:hAnsi="Times New Roman"/>
          <w:sz w:val="20"/>
        </w:rPr>
        <w:t>ъем приемосдаточных испытаний должна входить проверка срабатывания максимальных независимых и тепловых расцепителей автоматических выключателей, предназначенных для защиты от коротких замыканий и перегрузки, независимо от значения номинального тока автоматических выключателей.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Проверку электроустановок зданий на соответствие требованиям пожарной безопасности следует проводить перед вводом зданий в эксплуатацию в соответствии с "Типовыми правилами пожарной безопасности для жилых домов, гостиниц, общежитий, </w:t>
      </w:r>
      <w:r>
        <w:rPr>
          <w:rFonts w:ascii="Times New Roman" w:hAnsi="Times New Roman"/>
          <w:sz w:val="20"/>
        </w:rPr>
        <w:t>зданий административных учреждений и индивидуальных гаражей", утвержденных МВД СССР 20.11.1978 г.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4.5.3 Периодический контроль должен осуществляться в процессе эксплуатации здания ответственными за электрохозяйство и заключаться в проведении периодических осмотров и испытаний электроустановок и средств обеспечения электробезопасности в соответствии с требованиями настоящего стандарта, "Правил эксплуатации электроустановок потребителей" и "Правил техники безопасности при эксплуатации электроустановок потреб</w:t>
      </w:r>
      <w:r>
        <w:rPr>
          <w:rFonts w:ascii="Times New Roman" w:hAnsi="Times New Roman"/>
          <w:sz w:val="20"/>
        </w:rPr>
        <w:t>ителей", утвержденных Главгосэнергонадзором.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4.5.4 В каждом здании должен находиться документ (сертификат или акт-допуск) о соответствии систем электроснабжения и электробезопасности требованиям данного стандарта, выданный в порядке, установленном Главгосэнергонадэаром. В документе должно быть также указано, что заземляющие устройства каждого здания и повторное заземление нулевого рабочего проводника для сети ТТ (нулевого защитного проводника - для сети ТN-S) на вводе (в месте присоединения к питающей сети</w:t>
      </w:r>
      <w:r>
        <w:rPr>
          <w:rFonts w:ascii="Times New Roman" w:hAnsi="Times New Roman"/>
          <w:sz w:val="20"/>
        </w:rPr>
        <w:t xml:space="preserve"> наружной проводки, идущей к зданиям) соответствуют требованиям настоящего стандарта.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Проверку соответствия повторного заземления требованиям настоящего стандарта необходимо выполнять для всех без исключения зданий не реже одного раза в год.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4.5.5 Лицо, ответственное за электрохозяйство здания, должно регулярно проверять работоспособность УЗО путем нажатия кнопки "Контроль". Для УЗО, установленного в здании, такая проверка должна осуществляться ежемесячно.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А</w:t>
      </w:r>
    </w:p>
    <w:p w:rsidR="00000000" w:rsidRDefault="00FE332A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(обязательное)</w:t>
      </w:r>
    </w:p>
    <w:p w:rsidR="00000000" w:rsidRDefault="00FE332A">
      <w:pPr>
        <w:pStyle w:val="Preformat"/>
        <w:jc w:val="right"/>
        <w:rPr>
          <w:rFonts w:ascii="Times New Roman" w:hAnsi="Times New Roman"/>
        </w:rPr>
      </w:pPr>
    </w:p>
    <w:p w:rsidR="00000000" w:rsidRDefault="00FE332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Перечень техническ</w:t>
      </w:r>
      <w:r>
        <w:rPr>
          <w:rFonts w:ascii="Times New Roman" w:hAnsi="Times New Roman"/>
          <w:sz w:val="20"/>
        </w:rPr>
        <w:t>их требований на подключение</w:t>
      </w:r>
    </w:p>
    <w:p w:rsidR="00000000" w:rsidRDefault="00FE332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питающей электрической сети электроустановок мобильного </w:t>
      </w:r>
    </w:p>
    <w:p w:rsidR="00000000" w:rsidRDefault="00FE332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здания (или зданий) из металла или с металлическим каркасом</w:t>
      </w:r>
    </w:p>
    <w:p w:rsidR="00000000" w:rsidRDefault="00FE332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уличной торговли и бытового обслуживания населения</w:t>
      </w:r>
    </w:p>
    <w:p w:rsidR="00000000" w:rsidRDefault="00FE332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332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А1 Исходные данные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А1.1 Разрешенная мощность, кВт.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А1.2 Установленная мощность электроприемников, кВт.</w:t>
      </w:r>
    </w:p>
    <w:p w:rsidR="00000000" w:rsidRDefault="00FE332A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А1.3 Разрешение энергоснабжающей организации на присоединение N _______ от _______ 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А1.4 Категория обеспечения надежности электроснабжения здания.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А1.5 Число фаз ввода (одна или три).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А1.6 Последова</w:t>
      </w:r>
      <w:r>
        <w:rPr>
          <w:rFonts w:ascii="Times New Roman" w:hAnsi="Times New Roman"/>
          <w:sz w:val="20"/>
        </w:rPr>
        <w:t>тельность подключения транзитом системы электроснабжения зданий, принадлежащих разным юридическим лицам (при двух и более рядом расположенных зданиях).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А2 Должен быть разработан и согласован с органами Госэнергонадзора проект электроснабжения здания (или зданий). В проекте должны быть предусмотрены: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установка в месте присоединения наружной электропроводки к питающей электрической сети аппаратов защиты от тока короткого замыкания и устройств защитного отключения (УЗО) с уставкой по току утечки не более 3</w:t>
      </w:r>
      <w:r>
        <w:rPr>
          <w:rFonts w:ascii="Times New Roman" w:hAnsi="Times New Roman"/>
          <w:sz w:val="20"/>
        </w:rPr>
        <w:t>0 мА;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равномерное распределение по фазам однофазных нагрузок рядом расположенных зданий (не более двенадцати), получающих электроэнергию транзитом от одной и той же наружной электропроводки. При этом разница в токах наиболее и наименее нагруженных фаз в вводном устройстве первого по ходу энергии здания не должна превышать 15%;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ввод в отдельно стоящее здание через крышу в металлической трубе с двойной изоляцией (если ввод выполняется ответвлением от ВЛ, то на крыше здания следует установить траверсу с </w:t>
      </w:r>
      <w:r>
        <w:rPr>
          <w:rFonts w:ascii="Times New Roman" w:hAnsi="Times New Roman"/>
          <w:sz w:val="20"/>
        </w:rPr>
        <w:t>изоляторами);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 электроснабжении зданий транзитом установка на их стенах вводных устройств, конструкция которых должна соответствовать требованиям ГОСТ 19734. Вводы в здания от вводных устройств должны быть выполнены через стены в изоляционных трубах;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наличие в каждом здании вводно-распределительного устройства, содержащего аппараты управления и защиты, включая УЗО с уставкой по току утечки не выше 10 мА, и счетчик активной электроэнергии;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заземление металлического корпуса или каркаса здания путе</w:t>
      </w:r>
      <w:r>
        <w:rPr>
          <w:rFonts w:ascii="Times New Roman" w:hAnsi="Times New Roman"/>
          <w:sz w:val="20"/>
        </w:rPr>
        <w:t>м сооружения вблизи каждого здания заземляющего устройства, сопротивление которого в самый неблагоприятный сезон не должно превышать 300 0м - для сети ТТ (или зануление - для сети ТN-S).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заземление внутри зданий всех открытых проводящих частей стационарного электрооборудования. При этом в качестве заземляющих проводников могут быть также использованы металлические конструкции зданий;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повторное заземление нулевого рабочего проводника для сети ТТ (или нулевого защитного проводника - для сети ТN-S в мест</w:t>
      </w:r>
      <w:r>
        <w:rPr>
          <w:rFonts w:ascii="Times New Roman" w:hAnsi="Times New Roman"/>
          <w:sz w:val="20"/>
        </w:rPr>
        <w:t xml:space="preserve">е присоединения наружной электропроводки к питающей электрической сети (до УЗО) с сопротивлением не превышающим 30 0м (при удельном электрическом сопротивлении </w:t>
      </w:r>
      <w:r>
        <w:rPr>
          <w:rFonts w:ascii="Times New Roman" w:hAnsi="Times New Roman"/>
          <w:sz w:val="20"/>
        </w:rPr>
        <w:sym w:font="Symbol" w:char="F072"/>
      </w:r>
      <w:r>
        <w:rPr>
          <w:rFonts w:ascii="Times New Roman" w:hAnsi="Times New Roman"/>
          <w:sz w:val="20"/>
        </w:rPr>
        <w:t xml:space="preserve"> земли более 100 Ом</w:t>
      </w:r>
      <w:r>
        <w:rPr>
          <w:sz w:val="20"/>
        </w:rPr>
        <w:t>·</w:t>
      </w:r>
      <w:r>
        <w:rPr>
          <w:rFonts w:ascii="Times New Roman" w:hAnsi="Times New Roman"/>
          <w:sz w:val="20"/>
        </w:rPr>
        <w:t>м допускается увеличение указанной нормы в 0,01</w:t>
      </w:r>
      <w:r>
        <w:rPr>
          <w:rFonts w:ascii="Times New Roman" w:hAnsi="Times New Roman"/>
          <w:sz w:val="20"/>
        </w:rPr>
        <w:sym w:font="Symbol" w:char="F072"/>
      </w:r>
      <w:r>
        <w:rPr>
          <w:rFonts w:ascii="Times New Roman" w:hAnsi="Times New Roman"/>
          <w:sz w:val="20"/>
        </w:rPr>
        <w:t xml:space="preserve"> раз, но не более десятикратного). При этом в первую очередь должны быть использованы расположенные поблизости естественные заземлители или имеющиеся искусственные заземлители. Допускается не выполнять повторное заземление нулевого рабочего проводника, если питающая электрическая се</w:t>
      </w:r>
      <w:r>
        <w:rPr>
          <w:rFonts w:ascii="Times New Roman" w:hAnsi="Times New Roman"/>
          <w:sz w:val="20"/>
        </w:rPr>
        <w:t>ть выполнена проложенным в земле кабелем или является ВЛ длиной менее 200 м, а также более 200 м, но имеет хотя бы одно повторное заземление нулевого провода;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необходимость устройства молниезащиты зданий в зависимости от их вида и места расположения на карте среднегодовой продолжительности гроз и в соответствии с требованиями "Инструкции по устройству молниезащиты зданий и сооружений", утвержденной Минэнерго СССР 30 июля 1987 г.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А3 Произвести измерения сопротивления заземлителя каждого здания, повторног</w:t>
      </w:r>
      <w:r>
        <w:rPr>
          <w:rFonts w:ascii="Times New Roman" w:hAnsi="Times New Roman"/>
          <w:sz w:val="20"/>
        </w:rPr>
        <w:t>о заземления нулевого рабочего или нулевого защитного проводника, сопротивления изоляции проводов и кабелей наружной и внутренней электропроводок, сопротивления цепей "фаза-нуль" для наиболее удаленного потребителя (сопротивление изоляции и цепей "фаза-нуль" измерять при отсоединенных УЗО) и проверку срабатывания максимальных независимых и тепловых расцепителей автоматических выключателей.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А4 Объект предъявить к осмотру инспектору Госэнергонадзора, представив следующую документацию: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проект электроснабже</w:t>
      </w:r>
      <w:r>
        <w:rPr>
          <w:rFonts w:ascii="Times New Roman" w:hAnsi="Times New Roman"/>
          <w:sz w:val="20"/>
        </w:rPr>
        <w:t>ния объекта, согласованный с Госэнергонадзором;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акт по разграничению балансовой принадлежности и эксплуатационной ответственности между владельцем (или владельцами) здания (или зданий) и энергоснабжающей организацией;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разрешение территориальных органов власти на установку объекта с указанием его адреса и привязку к генплану;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разрешение энергоснабжающей организации на присоединение электрических установок объекта к питающей электрической сети с указанием разрешенной мощности;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распоряжение (или со</w:t>
      </w:r>
      <w:r>
        <w:rPr>
          <w:rFonts w:ascii="Times New Roman" w:hAnsi="Times New Roman"/>
          <w:sz w:val="20"/>
        </w:rPr>
        <w:t>глашение владельцев зданий) о назначении лица, ответственного за электрохозяйство;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протоколы измерения сопротивления изоляции проводов и кабелей наружной и внутренней электропроводок и сопротивления цепи "фаза-нуль";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протокол измерения сопротивления заземляющих устройств каждого здания и повторного заземления нулевого рабочего проводника;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акт на скрытые работы по монтажу заземляющих устройств и монтажу электропроводки (последнее не требуется при монтаже внутренней электропроводки в процессе заводск</w:t>
      </w:r>
      <w:r>
        <w:rPr>
          <w:rFonts w:ascii="Times New Roman" w:hAnsi="Times New Roman"/>
          <w:sz w:val="20"/>
        </w:rPr>
        <w:t>ого изготовления здания);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документ (сертификат или акт-допуск) и договор на пользование электроэнергией, выданные в соответствии с порядком, установленным Главгосэнергонадзором.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Проведение измерений и испытаний в электроустановках зданий должно осуществляться испытательными лабораториями, аккредитованными на право проведения указанных испытаний.</w:t>
      </w:r>
    </w:p>
    <w:p w:rsidR="00000000" w:rsidRDefault="00FE332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E332A">
      <w:pPr>
        <w:pStyle w:val="a3"/>
        <w:rPr>
          <w:rFonts w:ascii="Times New Roman" w:hAnsi="Times New Roman"/>
          <w:vanish/>
        </w:rPr>
      </w:pPr>
    </w:p>
    <w:p w:rsidR="00000000" w:rsidRDefault="00FE332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ВВЕДЕНИЕ</w:t>
      </w:r>
    </w:p>
    <w:p w:rsidR="00000000" w:rsidRDefault="00FE332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 ОБЛАСТЬ ПРИМЕНЕНИЯ</w:t>
      </w:r>
    </w:p>
    <w:p w:rsidR="00000000" w:rsidRDefault="00FE332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 НОРМАТИВНЫЕ ССЫЛКИ</w:t>
      </w:r>
    </w:p>
    <w:p w:rsidR="00000000" w:rsidRDefault="00FE332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 ОПРЕДЕЛЕНИЯ</w:t>
      </w:r>
    </w:p>
    <w:p w:rsidR="00000000" w:rsidRDefault="00FE332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 ТЕХНИЧЕСКИЕ ТРЕБОВАНИЯ</w:t>
      </w:r>
    </w:p>
    <w:p w:rsidR="00000000" w:rsidRDefault="00FE332A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</w:rPr>
        <w:t>Приложение А (обязательное). Перечень технических требов</w:t>
      </w:r>
      <w:r>
        <w:rPr>
          <w:rFonts w:ascii="Times New Roman" w:hAnsi="Times New Roman"/>
        </w:rPr>
        <w:t>аний на подключение к питающей электрической сети электроустановок мобильного здания (или зданий) из металла или с металлическим каркасом для уличной торговли и бытового обслуживания населения</w:t>
      </w:r>
    </w:p>
    <w:sectPr w:rsidR="00000000"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32A"/>
    <w:rsid w:val="00FE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3505</Words>
  <Characters>19984</Characters>
  <Application>Microsoft Office Word</Application>
  <DocSecurity>0</DocSecurity>
  <Lines>166</Lines>
  <Paragraphs>46</Paragraphs>
  <ScaleCrop>false</ScaleCrop>
  <Company>Elcom Ltd</Company>
  <LinksUpToDate>false</LinksUpToDate>
  <CharactersWithSpaces>23443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50669-94  </dc:title>
  <dc:subject/>
  <dc:creator>CNTI</dc:creator>
  <cp:keywords/>
  <dc:description/>
  <cp:lastModifiedBy>Parhomeiai</cp:lastModifiedBy>
  <cp:revision>2</cp:revision>
  <dcterms:created xsi:type="dcterms:W3CDTF">2013-04-11T11:15:00Z</dcterms:created>
  <dcterms:modified xsi:type="dcterms:W3CDTF">2013-04-11T11:15:00Z</dcterms:modified>
</cp:coreProperties>
</file>