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00D9">
      <w:pPr>
        <w:jc w:val="right"/>
        <w:rPr>
          <w:rFonts w:ascii="Times New Roman" w:hAnsi="Times New Roman"/>
          <w:sz w:val="20"/>
        </w:rPr>
      </w:pPr>
      <w:bookmarkStart w:id="0" w:name="_GoBack"/>
      <w:bookmarkEnd w:id="0"/>
      <w:r>
        <w:rPr>
          <w:rFonts w:ascii="Times New Roman" w:hAnsi="Times New Roman"/>
          <w:sz w:val="20"/>
        </w:rPr>
        <w:t>ГОСТ Р 51032-97</w:t>
      </w:r>
    </w:p>
    <w:p w:rsidR="00000000" w:rsidRDefault="00F700D9">
      <w:pPr>
        <w:jc w:val="right"/>
        <w:rPr>
          <w:rFonts w:ascii="Times New Roman" w:hAnsi="Times New Roman"/>
          <w:sz w:val="20"/>
        </w:rPr>
      </w:pPr>
    </w:p>
    <w:p w:rsidR="00000000" w:rsidRDefault="00F700D9">
      <w:pPr>
        <w:jc w:val="right"/>
        <w:rPr>
          <w:rFonts w:ascii="Times New Roman" w:hAnsi="Times New Roman"/>
          <w:sz w:val="20"/>
        </w:rPr>
      </w:pPr>
      <w:r>
        <w:rPr>
          <w:rFonts w:ascii="Times New Roman" w:hAnsi="Times New Roman"/>
          <w:sz w:val="20"/>
        </w:rPr>
        <w:t>Группа Ж 39</w:t>
      </w:r>
    </w:p>
    <w:p w:rsidR="00000000" w:rsidRDefault="00F700D9">
      <w:pPr>
        <w:jc w:val="right"/>
        <w:rPr>
          <w:rFonts w:ascii="Times New Roman" w:hAnsi="Times New Roman"/>
          <w:sz w:val="20"/>
        </w:rPr>
      </w:pPr>
      <w:r>
        <w:rPr>
          <w:rFonts w:ascii="Times New Roman" w:hAnsi="Times New Roman"/>
          <w:sz w:val="20"/>
        </w:rPr>
        <w:t xml:space="preserve"> </w:t>
      </w:r>
    </w:p>
    <w:p w:rsidR="00000000" w:rsidRDefault="00F700D9">
      <w:pPr>
        <w:pStyle w:val="Heading"/>
        <w:jc w:val="center"/>
        <w:rPr>
          <w:rFonts w:ascii="Times New Roman" w:hAnsi="Times New Roman"/>
          <w:sz w:val="20"/>
        </w:rPr>
      </w:pPr>
      <w:r>
        <w:rPr>
          <w:rFonts w:ascii="Times New Roman" w:hAnsi="Times New Roman"/>
          <w:sz w:val="20"/>
        </w:rPr>
        <w:t>ГОСУДАРСТВЕННЫЙ СТАНДАРТ РОССИЙСКОЙ ФЕДЕРАЦИИ</w:t>
      </w:r>
    </w:p>
    <w:p w:rsidR="00000000" w:rsidRDefault="00F700D9">
      <w:pPr>
        <w:pStyle w:val="Heading"/>
        <w:jc w:val="center"/>
        <w:rPr>
          <w:rFonts w:ascii="Times New Roman" w:hAnsi="Times New Roman"/>
          <w:sz w:val="20"/>
        </w:rPr>
      </w:pPr>
    </w:p>
    <w:p w:rsidR="00000000" w:rsidRDefault="00F700D9">
      <w:pPr>
        <w:pStyle w:val="Heading"/>
        <w:jc w:val="center"/>
        <w:rPr>
          <w:rFonts w:ascii="Times New Roman" w:hAnsi="Times New Roman"/>
          <w:sz w:val="20"/>
        </w:rPr>
      </w:pPr>
    </w:p>
    <w:p w:rsidR="00000000" w:rsidRDefault="00F700D9">
      <w:pPr>
        <w:pStyle w:val="Heading"/>
        <w:jc w:val="center"/>
        <w:rPr>
          <w:rFonts w:ascii="Times New Roman" w:hAnsi="Times New Roman"/>
          <w:sz w:val="20"/>
        </w:rPr>
      </w:pPr>
      <w:r>
        <w:rPr>
          <w:rFonts w:ascii="Times New Roman" w:hAnsi="Times New Roman"/>
          <w:sz w:val="20"/>
        </w:rPr>
        <w:t>Материалы строительные</w:t>
      </w:r>
    </w:p>
    <w:p w:rsidR="00000000" w:rsidRDefault="00F700D9">
      <w:pPr>
        <w:pStyle w:val="Heading"/>
        <w:jc w:val="center"/>
        <w:rPr>
          <w:rFonts w:ascii="Times New Roman" w:hAnsi="Times New Roman"/>
          <w:sz w:val="20"/>
        </w:rPr>
      </w:pPr>
      <w:r>
        <w:rPr>
          <w:rFonts w:ascii="Times New Roman" w:hAnsi="Times New Roman"/>
          <w:sz w:val="20"/>
        </w:rPr>
        <w:t>Метод испытания на распространение пламени</w:t>
      </w:r>
    </w:p>
    <w:p w:rsidR="00000000" w:rsidRDefault="00F700D9">
      <w:pPr>
        <w:pStyle w:val="Heading"/>
        <w:jc w:val="center"/>
        <w:rPr>
          <w:rFonts w:ascii="Times New Roman" w:hAnsi="Times New Roman"/>
          <w:sz w:val="20"/>
        </w:rPr>
      </w:pPr>
    </w:p>
    <w:p w:rsidR="00000000" w:rsidRDefault="00F700D9">
      <w:pPr>
        <w:pStyle w:val="Heading"/>
        <w:jc w:val="center"/>
        <w:rPr>
          <w:rFonts w:ascii="Times New Roman" w:hAnsi="Times New Roman"/>
          <w:sz w:val="20"/>
        </w:rPr>
      </w:pPr>
      <w:r>
        <w:rPr>
          <w:rFonts w:ascii="Times New Roman" w:hAnsi="Times New Roman"/>
          <w:sz w:val="20"/>
        </w:rPr>
        <w:t>Building materials</w:t>
      </w:r>
    </w:p>
    <w:p w:rsidR="00000000" w:rsidRDefault="00F700D9">
      <w:pPr>
        <w:pStyle w:val="Heading"/>
        <w:jc w:val="center"/>
        <w:rPr>
          <w:rFonts w:ascii="Times New Roman" w:hAnsi="Times New Roman"/>
          <w:sz w:val="20"/>
        </w:rPr>
      </w:pPr>
      <w:r>
        <w:rPr>
          <w:rFonts w:ascii="Times New Roman" w:hAnsi="Times New Roman"/>
          <w:sz w:val="20"/>
        </w:rPr>
        <w:t xml:space="preserve">Spread flame test method </w:t>
      </w:r>
    </w:p>
    <w:p w:rsidR="00000000" w:rsidRDefault="00F700D9">
      <w:pPr>
        <w:rPr>
          <w:rFonts w:ascii="Times New Roman" w:hAnsi="Times New Roman"/>
          <w:sz w:val="20"/>
        </w:rPr>
      </w:pPr>
    </w:p>
    <w:p w:rsidR="00000000" w:rsidRDefault="00F700D9">
      <w:pPr>
        <w:rPr>
          <w:rFonts w:ascii="Times New Roman" w:hAnsi="Times New Roman"/>
          <w:sz w:val="20"/>
        </w:rPr>
      </w:pPr>
    </w:p>
    <w:p w:rsidR="00000000" w:rsidRDefault="00F700D9">
      <w:pPr>
        <w:jc w:val="right"/>
        <w:rPr>
          <w:rFonts w:ascii="Times New Roman" w:hAnsi="Times New Roman"/>
          <w:sz w:val="20"/>
        </w:rPr>
      </w:pPr>
      <w:r>
        <w:rPr>
          <w:rFonts w:ascii="Times New Roman" w:hAnsi="Times New Roman"/>
          <w:sz w:val="20"/>
        </w:rPr>
        <w:t xml:space="preserve">Дата введения 1997-01-01 </w:t>
      </w:r>
    </w:p>
    <w:p w:rsidR="00000000" w:rsidRDefault="00F700D9">
      <w:pPr>
        <w:jc w:val="both"/>
        <w:rPr>
          <w:rFonts w:ascii="Times New Roman" w:hAnsi="Times New Roman"/>
          <w:sz w:val="20"/>
        </w:rPr>
      </w:pP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1. РАЗРАБОТАН Государственным центр</w:t>
      </w:r>
      <w:r>
        <w:rPr>
          <w:rFonts w:ascii="Times New Roman" w:hAnsi="Times New Roman"/>
          <w:sz w:val="20"/>
        </w:rPr>
        <w:t>альным научно-исследовательским и проектно-экспериментальным институтом комплексных проблем строительных конструкций и сооружений им В.А.Кучеренко (ЦНИИСК им.Кучеренко) Государственного научного центра "Строительство" (ГНЦ "Строительство"), Всероссийским научно-исследовательским институтом противопожарной обороны (ВНИИПО) МВД России с участием Московского института пожарной безопасности МВД России</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ВНЕСЕН Управлением стандартизации, технического нормирования и сертификации Минстроя России</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2. ПРИНЯТ и введе</w:t>
      </w:r>
      <w:r>
        <w:rPr>
          <w:rFonts w:ascii="Times New Roman" w:hAnsi="Times New Roman"/>
          <w:sz w:val="20"/>
        </w:rPr>
        <w:t>н в действие постановлением Минстроя России от 27.12.96 г.    № 18-93</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 xml:space="preserve">3. ГОСТ 30444-97 "Материалы строительные. Метод испытания на распространение пламени", введенный в действие постановлением Госстроя России от 20.03.98 N 18-21, признан имеющим одинаковую силу с ГОСТ Р 51032-97 на территории Российской Федерации в связи с полной аутентичностью их содержания. </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p>
    <w:p w:rsidR="00000000" w:rsidRDefault="00F700D9">
      <w:pPr>
        <w:pStyle w:val="Heading"/>
        <w:jc w:val="center"/>
        <w:rPr>
          <w:rFonts w:ascii="Times New Roman" w:hAnsi="Times New Roman"/>
          <w:sz w:val="20"/>
        </w:rPr>
      </w:pPr>
      <w:r>
        <w:rPr>
          <w:rFonts w:ascii="Times New Roman" w:hAnsi="Times New Roman"/>
          <w:sz w:val="20"/>
        </w:rPr>
        <w:t xml:space="preserve">Введение </w:t>
      </w:r>
    </w:p>
    <w:p w:rsidR="00000000" w:rsidRDefault="00F700D9">
      <w:pPr>
        <w:jc w:val="both"/>
        <w:rPr>
          <w:rFonts w:ascii="Times New Roman" w:hAnsi="Times New Roman"/>
          <w:sz w:val="20"/>
        </w:rPr>
      </w:pPr>
    </w:p>
    <w:p w:rsidR="00000000" w:rsidRDefault="00F700D9">
      <w:pPr>
        <w:jc w:val="both"/>
        <w:rPr>
          <w:rFonts w:ascii="Times New Roman" w:hAnsi="Times New Roman"/>
          <w:sz w:val="20"/>
        </w:rPr>
      </w:pPr>
    </w:p>
    <w:p w:rsidR="00000000" w:rsidRDefault="00F700D9">
      <w:pPr>
        <w:ind w:firstLine="180"/>
        <w:jc w:val="both"/>
        <w:rPr>
          <w:rFonts w:ascii="Times New Roman" w:hAnsi="Times New Roman"/>
          <w:sz w:val="20"/>
        </w:rPr>
      </w:pPr>
      <w:r>
        <w:rPr>
          <w:rFonts w:ascii="Times New Roman" w:hAnsi="Times New Roman"/>
          <w:sz w:val="20"/>
        </w:rPr>
        <w:t>Настоящий стандарт разработан на основе проекта  стандарта ИСО/ПМС 9239.2 "Основные испытания - Реакция на огонь - Распространение пла</w:t>
      </w:r>
      <w:r>
        <w:rPr>
          <w:rFonts w:ascii="Times New Roman" w:hAnsi="Times New Roman"/>
          <w:sz w:val="20"/>
        </w:rPr>
        <w:t>мени по горизонтальной поверхности покрытий пола под действием радиационного теплового источника зажигания".</w:t>
      </w:r>
    </w:p>
    <w:p w:rsidR="00000000" w:rsidRDefault="00F700D9">
      <w:pPr>
        <w:ind w:firstLine="180"/>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Разделы 6 - 8 настоящего стандарта аутентичны соответствующим разделам проекта стандарта ИСО/ПМС 9239.2.</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p>
    <w:p w:rsidR="00000000" w:rsidRDefault="00F700D9">
      <w:pPr>
        <w:pStyle w:val="Heading"/>
        <w:jc w:val="center"/>
        <w:rPr>
          <w:rFonts w:ascii="Times New Roman" w:hAnsi="Times New Roman"/>
          <w:sz w:val="20"/>
        </w:rPr>
      </w:pPr>
      <w:r>
        <w:rPr>
          <w:rFonts w:ascii="Times New Roman" w:hAnsi="Times New Roman"/>
          <w:sz w:val="20"/>
        </w:rPr>
        <w:t xml:space="preserve">1 Область применения </w:t>
      </w:r>
    </w:p>
    <w:p w:rsidR="00000000" w:rsidRDefault="00F700D9">
      <w:pPr>
        <w:jc w:val="both"/>
        <w:rPr>
          <w:rFonts w:ascii="Times New Roman" w:hAnsi="Times New Roman"/>
          <w:sz w:val="20"/>
        </w:rPr>
      </w:pPr>
    </w:p>
    <w:p w:rsidR="00000000" w:rsidRDefault="00F700D9">
      <w:pPr>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Настоящий стандарт устанавливает метод испытания на распространение пламени по материалам поверхностных слоев конструкций полов и кровель, а также классификацию их по группам распространения пламени.</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lastRenderedPageBreak/>
        <w:t xml:space="preserve">Настоящий стандарт применяется для всех однородных и слоистых горючих </w:t>
      </w:r>
      <w:r>
        <w:rPr>
          <w:rFonts w:ascii="Times New Roman" w:hAnsi="Times New Roman"/>
          <w:sz w:val="20"/>
        </w:rPr>
        <w:t>строительных материалов, используемых в поверхностных слоях конструкций полов и кровель.</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p>
    <w:p w:rsidR="00000000" w:rsidRDefault="00F700D9">
      <w:pPr>
        <w:pStyle w:val="Heading"/>
        <w:jc w:val="center"/>
        <w:rPr>
          <w:rFonts w:ascii="Times New Roman" w:hAnsi="Times New Roman"/>
          <w:sz w:val="20"/>
        </w:rPr>
      </w:pPr>
      <w:r>
        <w:rPr>
          <w:rFonts w:ascii="Times New Roman" w:hAnsi="Times New Roman"/>
          <w:sz w:val="20"/>
        </w:rPr>
        <w:t xml:space="preserve">2 Нормативные ссылки </w:t>
      </w:r>
    </w:p>
    <w:p w:rsidR="00000000" w:rsidRDefault="00F700D9">
      <w:pPr>
        <w:jc w:val="both"/>
        <w:rPr>
          <w:rFonts w:ascii="Times New Roman" w:hAnsi="Times New Roman"/>
          <w:sz w:val="20"/>
        </w:rPr>
      </w:pPr>
    </w:p>
    <w:p w:rsidR="00000000" w:rsidRDefault="00F700D9">
      <w:pPr>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В настоящем стандарте использованы ссылки на следующие стандарты:</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ГОСТ 12.1.005-88 ССБТ. Общие санитарно-гигиенические требования к воздуху рабочей зоны</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ГОСТ 12.1.019-79 ССБТ.  Электробезопасность. Общие требования и номенклатура видов защиты</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ГОСТ 3044-84 Преобразователи термоэлектрические. Номинальные статические характеристики преобразования</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ГОСТ 18124-95 Листы асбестоцементные плоские. Т</w:t>
      </w:r>
      <w:r>
        <w:rPr>
          <w:rFonts w:ascii="Times New Roman" w:hAnsi="Times New Roman"/>
          <w:sz w:val="20"/>
        </w:rPr>
        <w:t>ехнические условия</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ГОСТ 30244-94 Материалы строительные.  Методы испытания на горючесть</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 xml:space="preserve">СТ СЭВ 383-87 Пожарная безопасность в строительстве. Термины и определения </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p>
    <w:p w:rsidR="00000000" w:rsidRDefault="00F700D9">
      <w:pPr>
        <w:pStyle w:val="Heading"/>
        <w:jc w:val="center"/>
        <w:rPr>
          <w:rFonts w:ascii="Times New Roman" w:hAnsi="Times New Roman"/>
          <w:sz w:val="20"/>
        </w:rPr>
      </w:pPr>
      <w:r>
        <w:rPr>
          <w:rFonts w:ascii="Times New Roman" w:hAnsi="Times New Roman"/>
          <w:sz w:val="20"/>
        </w:rPr>
        <w:t xml:space="preserve">3 Определения, обозначения и сокращения </w:t>
      </w:r>
    </w:p>
    <w:p w:rsidR="00000000" w:rsidRDefault="00F700D9">
      <w:pPr>
        <w:jc w:val="both"/>
        <w:rPr>
          <w:rFonts w:ascii="Times New Roman" w:hAnsi="Times New Roman"/>
          <w:sz w:val="20"/>
        </w:rPr>
      </w:pPr>
    </w:p>
    <w:p w:rsidR="00000000" w:rsidRDefault="00F700D9">
      <w:pPr>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В настоящем стандарте применяют термины и определения по</w:t>
      </w:r>
      <w:r>
        <w:rPr>
          <w:rFonts w:ascii="Times New Roman" w:hAnsi="Times New Roman"/>
          <w:vanish/>
          <w:sz w:val="20"/>
        </w:rPr>
        <w:t xml:space="preserve"> </w:t>
      </w:r>
      <w:r>
        <w:rPr>
          <w:rFonts w:ascii="Times New Roman" w:hAnsi="Times New Roman"/>
          <w:sz w:val="20"/>
        </w:rPr>
        <w:t>СТ СЭВ 383, а также следующие термины с соответствующими определениями.</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Время воспламенения - время от начала воздействия пламени источника зажигания на образец до его воспламенения.</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Распространение пламени - распространение пламенного горени</w:t>
      </w:r>
      <w:r>
        <w:rPr>
          <w:rFonts w:ascii="Times New Roman" w:hAnsi="Times New Roman"/>
          <w:sz w:val="20"/>
        </w:rPr>
        <w:t>я по поверхности образца в результате воздействия, предусмотренного настоящим стандартом.</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Длина распространения пламени (L) - максимальная величина повреждения поверхности образца в результате распространения пламенного горения.</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Экспонируемая поверхность - поверхность образца, подвергающаяся воздействию лучистого теплового потока и пламени от источника зажигания при испытании на распространение пламени.</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Поверхностная плотность теплового потока (ППТП) - лучистый тепловой поток, воздействующий на единицу п</w:t>
      </w:r>
      <w:r>
        <w:rPr>
          <w:rFonts w:ascii="Times New Roman" w:hAnsi="Times New Roman"/>
          <w:sz w:val="20"/>
        </w:rPr>
        <w:t>оверхности образца.</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Критическая поверхностная плотность теплового потока (КППТП) - величина теплового потока, при которой прекращается распространение пламени.</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p>
    <w:p w:rsidR="00000000" w:rsidRDefault="00F700D9">
      <w:pPr>
        <w:pStyle w:val="Heading"/>
        <w:jc w:val="center"/>
        <w:rPr>
          <w:rFonts w:ascii="Times New Roman" w:hAnsi="Times New Roman"/>
          <w:sz w:val="20"/>
        </w:rPr>
      </w:pPr>
      <w:r>
        <w:rPr>
          <w:rFonts w:ascii="Times New Roman" w:hAnsi="Times New Roman"/>
          <w:sz w:val="20"/>
        </w:rPr>
        <w:t xml:space="preserve">4 Основные положения </w:t>
      </w:r>
    </w:p>
    <w:p w:rsidR="00000000" w:rsidRDefault="00F700D9">
      <w:pPr>
        <w:jc w:val="both"/>
        <w:rPr>
          <w:rFonts w:ascii="Times New Roman" w:hAnsi="Times New Roman"/>
          <w:sz w:val="20"/>
        </w:rPr>
      </w:pPr>
    </w:p>
    <w:p w:rsidR="00000000" w:rsidRDefault="00F700D9">
      <w:pPr>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Сущность метода состоит в определении критической поверхностной плотности теплового потока, величину которого устанавливают по длине распространения пламени по образцу в результате воздействия теплового потока на его поверхность.</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p>
    <w:p w:rsidR="00000000" w:rsidRDefault="00F700D9">
      <w:pPr>
        <w:pStyle w:val="Heading"/>
        <w:jc w:val="center"/>
        <w:rPr>
          <w:rFonts w:ascii="Times New Roman" w:hAnsi="Times New Roman"/>
          <w:sz w:val="20"/>
        </w:rPr>
      </w:pPr>
      <w:r>
        <w:rPr>
          <w:rFonts w:ascii="Times New Roman" w:hAnsi="Times New Roman"/>
          <w:sz w:val="20"/>
        </w:rPr>
        <w:t>5 Классификация строительных материалов</w:t>
      </w:r>
    </w:p>
    <w:p w:rsidR="00000000" w:rsidRDefault="00F700D9">
      <w:pPr>
        <w:pStyle w:val="Heading"/>
        <w:jc w:val="center"/>
        <w:rPr>
          <w:rFonts w:ascii="Times New Roman" w:hAnsi="Times New Roman"/>
          <w:sz w:val="20"/>
        </w:rPr>
      </w:pPr>
      <w:r>
        <w:rPr>
          <w:rFonts w:ascii="Times New Roman" w:hAnsi="Times New Roman"/>
          <w:sz w:val="20"/>
        </w:rPr>
        <w:t xml:space="preserve">по группам распространения пламени </w:t>
      </w:r>
    </w:p>
    <w:p w:rsidR="00000000" w:rsidRDefault="00F700D9">
      <w:pPr>
        <w:jc w:val="both"/>
        <w:rPr>
          <w:rFonts w:ascii="Times New Roman" w:hAnsi="Times New Roman"/>
          <w:sz w:val="20"/>
        </w:rPr>
      </w:pPr>
    </w:p>
    <w:p w:rsidR="00000000" w:rsidRDefault="00F700D9">
      <w:pPr>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5.1 Горючие стр</w:t>
      </w:r>
      <w:r>
        <w:rPr>
          <w:rFonts w:ascii="Times New Roman" w:hAnsi="Times New Roman"/>
          <w:sz w:val="20"/>
        </w:rPr>
        <w:t>оительные материалы (по ГОСТ 30244) в зависимости от величины КППТП подразделяют на четыре группы распространения пламени: РП1, РП2, РП3, РП4 (таблица 1).</w:t>
      </w:r>
    </w:p>
    <w:p w:rsidR="00000000" w:rsidRDefault="00F700D9">
      <w:pPr>
        <w:ind w:firstLine="225"/>
        <w:jc w:val="both"/>
        <w:rPr>
          <w:rFonts w:ascii="Times New Roman" w:hAnsi="Times New Roman"/>
          <w:sz w:val="20"/>
        </w:rPr>
      </w:pPr>
    </w:p>
    <w:p w:rsidR="00000000" w:rsidRDefault="00F700D9">
      <w:pPr>
        <w:jc w:val="right"/>
        <w:rPr>
          <w:rFonts w:ascii="Times New Roman" w:hAnsi="Times New Roman"/>
          <w:sz w:val="20"/>
        </w:rPr>
      </w:pPr>
    </w:p>
    <w:p w:rsidR="00000000" w:rsidRDefault="00F700D9">
      <w:pPr>
        <w:jc w:val="right"/>
        <w:rPr>
          <w:rFonts w:ascii="Times New Roman" w:hAnsi="Times New Roman"/>
          <w:sz w:val="20"/>
        </w:rPr>
      </w:pPr>
      <w:r>
        <w:rPr>
          <w:rFonts w:ascii="Times New Roman" w:hAnsi="Times New Roman"/>
          <w:sz w:val="20"/>
        </w:rPr>
        <w:t xml:space="preserve">Таблица 1 </w:t>
      </w:r>
    </w:p>
    <w:p w:rsidR="00000000" w:rsidRDefault="00F700D9">
      <w:pPr>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552"/>
        <w:gridCol w:w="3827"/>
      </w:tblGrid>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F700D9">
            <w:pPr>
              <w:jc w:val="center"/>
              <w:rPr>
                <w:rFonts w:ascii="Times New Roman" w:hAnsi="Times New Roman"/>
                <w:sz w:val="20"/>
              </w:rPr>
            </w:pPr>
            <w:r>
              <w:rPr>
                <w:rFonts w:ascii="Times New Roman" w:hAnsi="Times New Roman"/>
                <w:sz w:val="20"/>
              </w:rPr>
              <w:t xml:space="preserve">Группа распространения пламени </w:t>
            </w:r>
          </w:p>
        </w:tc>
        <w:tc>
          <w:tcPr>
            <w:tcW w:w="3827" w:type="dxa"/>
            <w:tcBorders>
              <w:top w:val="single" w:sz="6" w:space="0" w:color="auto"/>
              <w:left w:val="single" w:sz="6" w:space="0" w:color="auto"/>
              <w:bottom w:val="single" w:sz="6" w:space="0" w:color="auto"/>
              <w:right w:val="single" w:sz="6" w:space="0" w:color="auto"/>
            </w:tcBorders>
          </w:tcPr>
          <w:p w:rsidR="00000000" w:rsidRDefault="00F700D9">
            <w:pPr>
              <w:jc w:val="center"/>
              <w:rPr>
                <w:rFonts w:ascii="Times New Roman" w:hAnsi="Times New Roman"/>
                <w:sz w:val="20"/>
              </w:rPr>
            </w:pPr>
            <w:r>
              <w:rPr>
                <w:rFonts w:ascii="Times New Roman" w:hAnsi="Times New Roman"/>
                <w:sz w:val="20"/>
              </w:rPr>
              <w:t xml:space="preserve">Критическая поверхностная плотность теплового потока, кВт/кв.м </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F700D9">
            <w:pPr>
              <w:jc w:val="center"/>
              <w:rPr>
                <w:rFonts w:ascii="Times New Roman" w:hAnsi="Times New Roman"/>
                <w:sz w:val="20"/>
              </w:rPr>
            </w:pPr>
            <w:r>
              <w:rPr>
                <w:rFonts w:ascii="Times New Roman" w:hAnsi="Times New Roman"/>
                <w:sz w:val="20"/>
              </w:rPr>
              <w:t>РП1</w:t>
            </w:r>
          </w:p>
          <w:p w:rsidR="00000000" w:rsidRDefault="00F700D9">
            <w:pPr>
              <w:jc w:val="center"/>
              <w:rPr>
                <w:rFonts w:ascii="Times New Roman" w:hAnsi="Times New Roman"/>
                <w:sz w:val="20"/>
              </w:rPr>
            </w:pPr>
          </w:p>
          <w:p w:rsidR="00000000" w:rsidRDefault="00F700D9">
            <w:pPr>
              <w:jc w:val="center"/>
              <w:rPr>
                <w:rFonts w:ascii="Times New Roman" w:hAnsi="Times New Roman"/>
                <w:sz w:val="20"/>
              </w:rPr>
            </w:pPr>
            <w:r>
              <w:rPr>
                <w:rFonts w:ascii="Times New Roman" w:hAnsi="Times New Roman"/>
                <w:sz w:val="20"/>
              </w:rPr>
              <w:t>РП2</w:t>
            </w:r>
          </w:p>
          <w:p w:rsidR="00000000" w:rsidRDefault="00F700D9">
            <w:pPr>
              <w:jc w:val="center"/>
              <w:rPr>
                <w:rFonts w:ascii="Times New Roman" w:hAnsi="Times New Roman"/>
                <w:sz w:val="20"/>
              </w:rPr>
            </w:pPr>
          </w:p>
          <w:p w:rsidR="00000000" w:rsidRDefault="00F700D9">
            <w:pPr>
              <w:jc w:val="center"/>
              <w:rPr>
                <w:rFonts w:ascii="Times New Roman" w:hAnsi="Times New Roman"/>
                <w:sz w:val="20"/>
              </w:rPr>
            </w:pPr>
            <w:r>
              <w:rPr>
                <w:rFonts w:ascii="Times New Roman" w:hAnsi="Times New Roman"/>
                <w:sz w:val="20"/>
              </w:rPr>
              <w:t>РП3</w:t>
            </w:r>
          </w:p>
          <w:p w:rsidR="00000000" w:rsidRDefault="00F700D9">
            <w:pPr>
              <w:jc w:val="center"/>
              <w:rPr>
                <w:rFonts w:ascii="Times New Roman" w:hAnsi="Times New Roman"/>
                <w:sz w:val="20"/>
              </w:rPr>
            </w:pPr>
          </w:p>
          <w:p w:rsidR="00000000" w:rsidRDefault="00F700D9">
            <w:pPr>
              <w:jc w:val="center"/>
              <w:rPr>
                <w:rFonts w:ascii="Times New Roman" w:hAnsi="Times New Roman"/>
                <w:sz w:val="20"/>
              </w:rPr>
            </w:pPr>
            <w:r>
              <w:rPr>
                <w:rFonts w:ascii="Times New Roman" w:hAnsi="Times New Roman"/>
                <w:sz w:val="20"/>
              </w:rPr>
              <w:t xml:space="preserve">РП4 </w:t>
            </w:r>
          </w:p>
          <w:p w:rsidR="00000000" w:rsidRDefault="00F700D9">
            <w:pPr>
              <w:jc w:val="center"/>
              <w:rPr>
                <w:rFonts w:ascii="Times New Roman" w:hAnsi="Times New Roman"/>
                <w:sz w:val="20"/>
              </w:rPr>
            </w:pPr>
          </w:p>
        </w:tc>
        <w:tc>
          <w:tcPr>
            <w:tcW w:w="3827" w:type="dxa"/>
            <w:tcBorders>
              <w:top w:val="single" w:sz="6" w:space="0" w:color="auto"/>
              <w:left w:val="single" w:sz="6" w:space="0" w:color="auto"/>
              <w:bottom w:val="single" w:sz="6" w:space="0" w:color="auto"/>
              <w:right w:val="single" w:sz="6" w:space="0" w:color="auto"/>
            </w:tcBorders>
          </w:tcPr>
          <w:p w:rsidR="00000000" w:rsidRDefault="00F700D9">
            <w:pPr>
              <w:jc w:val="center"/>
              <w:rPr>
                <w:rFonts w:ascii="Times New Roman" w:hAnsi="Times New Roman"/>
                <w:sz w:val="20"/>
              </w:rPr>
            </w:pPr>
            <w:r>
              <w:rPr>
                <w:rFonts w:ascii="Times New Roman" w:hAnsi="Times New Roman"/>
                <w:sz w:val="20"/>
              </w:rPr>
              <w:t>11,0 и более</w:t>
            </w:r>
          </w:p>
          <w:p w:rsidR="00000000" w:rsidRDefault="00F700D9">
            <w:pPr>
              <w:jc w:val="center"/>
              <w:rPr>
                <w:rFonts w:ascii="Times New Roman" w:hAnsi="Times New Roman"/>
                <w:sz w:val="20"/>
              </w:rPr>
            </w:pPr>
          </w:p>
          <w:p w:rsidR="00000000" w:rsidRDefault="00F700D9">
            <w:pPr>
              <w:jc w:val="center"/>
              <w:rPr>
                <w:rFonts w:ascii="Times New Roman" w:hAnsi="Times New Roman"/>
                <w:sz w:val="20"/>
              </w:rPr>
            </w:pPr>
            <w:r>
              <w:rPr>
                <w:rFonts w:ascii="Times New Roman" w:hAnsi="Times New Roman"/>
                <w:sz w:val="20"/>
              </w:rPr>
              <w:t>от 8,0, но менее 11,0</w:t>
            </w:r>
          </w:p>
          <w:p w:rsidR="00000000" w:rsidRDefault="00F700D9">
            <w:pPr>
              <w:jc w:val="center"/>
              <w:rPr>
                <w:rFonts w:ascii="Times New Roman" w:hAnsi="Times New Roman"/>
                <w:sz w:val="20"/>
              </w:rPr>
            </w:pPr>
          </w:p>
          <w:p w:rsidR="00000000" w:rsidRDefault="00F700D9">
            <w:pPr>
              <w:jc w:val="center"/>
              <w:rPr>
                <w:rFonts w:ascii="Times New Roman" w:hAnsi="Times New Roman"/>
                <w:sz w:val="20"/>
              </w:rPr>
            </w:pPr>
            <w:r>
              <w:rPr>
                <w:rFonts w:ascii="Times New Roman" w:hAnsi="Times New Roman"/>
                <w:sz w:val="20"/>
              </w:rPr>
              <w:t>от 5,0, но менее 8,0</w:t>
            </w:r>
          </w:p>
          <w:p w:rsidR="00000000" w:rsidRDefault="00F700D9">
            <w:pPr>
              <w:jc w:val="center"/>
              <w:rPr>
                <w:rFonts w:ascii="Times New Roman" w:hAnsi="Times New Roman"/>
                <w:sz w:val="20"/>
              </w:rPr>
            </w:pPr>
          </w:p>
          <w:p w:rsidR="00000000" w:rsidRDefault="00F700D9">
            <w:pPr>
              <w:jc w:val="center"/>
              <w:rPr>
                <w:rFonts w:ascii="Times New Roman" w:hAnsi="Times New Roman"/>
                <w:sz w:val="20"/>
              </w:rPr>
            </w:pPr>
            <w:r>
              <w:rPr>
                <w:rFonts w:ascii="Times New Roman" w:hAnsi="Times New Roman"/>
                <w:sz w:val="20"/>
              </w:rPr>
              <w:t xml:space="preserve">менее 5,0 </w:t>
            </w:r>
          </w:p>
          <w:p w:rsidR="00000000" w:rsidRDefault="00F700D9">
            <w:pPr>
              <w:jc w:val="center"/>
              <w:rPr>
                <w:rFonts w:ascii="Times New Roman" w:hAnsi="Times New Roman"/>
                <w:sz w:val="20"/>
              </w:rPr>
            </w:pPr>
          </w:p>
        </w:tc>
      </w:tr>
    </w:tbl>
    <w:p w:rsidR="00000000" w:rsidRDefault="00F700D9">
      <w:pPr>
        <w:jc w:val="both"/>
        <w:rPr>
          <w:rFonts w:ascii="Times New Roman" w:hAnsi="Times New Roman"/>
          <w:sz w:val="20"/>
        </w:rPr>
      </w:pPr>
    </w:p>
    <w:p w:rsidR="00000000" w:rsidRDefault="00F700D9">
      <w:pPr>
        <w:jc w:val="both"/>
        <w:rPr>
          <w:rFonts w:ascii="Times New Roman" w:hAnsi="Times New Roman"/>
          <w:sz w:val="20"/>
        </w:rPr>
      </w:pPr>
    </w:p>
    <w:p w:rsidR="00000000" w:rsidRDefault="00F700D9">
      <w:pPr>
        <w:pStyle w:val="Heading"/>
        <w:jc w:val="center"/>
        <w:rPr>
          <w:rFonts w:ascii="Times New Roman" w:hAnsi="Times New Roman"/>
          <w:sz w:val="20"/>
        </w:rPr>
      </w:pPr>
      <w:r>
        <w:rPr>
          <w:rFonts w:ascii="Times New Roman" w:hAnsi="Times New Roman"/>
          <w:sz w:val="20"/>
        </w:rPr>
        <w:t xml:space="preserve">6 Образцы для испытания </w:t>
      </w:r>
    </w:p>
    <w:p w:rsidR="00000000" w:rsidRDefault="00F700D9">
      <w:pPr>
        <w:jc w:val="both"/>
        <w:rPr>
          <w:rFonts w:ascii="Times New Roman" w:hAnsi="Times New Roman"/>
          <w:sz w:val="20"/>
        </w:rPr>
      </w:pPr>
    </w:p>
    <w:p w:rsidR="00000000" w:rsidRDefault="00F700D9">
      <w:pPr>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6.1 Для испытания изготавливают 5 образцов материала размером 1100 х 250 мм. Для анизотропных материалов изготавливают 2 ком</w:t>
      </w:r>
      <w:r>
        <w:rPr>
          <w:rFonts w:ascii="Times New Roman" w:hAnsi="Times New Roman"/>
          <w:sz w:val="20"/>
        </w:rPr>
        <w:t>плекта образцов (например, по утку и по основе) .</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6.2 Образцы для стандартного испытания изготавливают в сочетании с негорючей основой. Способ крепления материала к основе должен соответствовать используемому в реальных условиях.</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В качестве негорючей основы следует применять асбестоцементные листы по ГОСТ 18124 толщиной 10 или 12 мм.</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Толщина образца с негорючей основой должна составлять не более 60 мм.</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В тех случаях, когда техническая документация не предусматривает использование материала по негорючему</w:t>
      </w:r>
      <w:r>
        <w:rPr>
          <w:rFonts w:ascii="Times New Roman" w:hAnsi="Times New Roman"/>
          <w:sz w:val="20"/>
        </w:rPr>
        <w:t xml:space="preserve"> основанию, образцы изготавливают с основой и креплением, соответствующими реальным условиям применения.</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6.3 Кровельные мастики, а также мастичные покрытия пола следует наносить на основу в соответствии с технической документацией, но не менее, чем в четыре слоя, при этом расход материала при нанесении на основу каждого слоя должен соответствовать принятому в технической документации.</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Образцы полов, применяемых с лакокрасочными покрытиями, следует изготавливать с этими покрытиями, нанесенными в четыре сло</w:t>
      </w:r>
      <w:r>
        <w:rPr>
          <w:rFonts w:ascii="Times New Roman" w:hAnsi="Times New Roman"/>
          <w:sz w:val="20"/>
        </w:rPr>
        <w:t>я.</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6.4 Образцы кондиционируют при температуре (20±5)°С и относительной влажности (65±5) % не менее 72 ч.</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p>
    <w:p w:rsidR="00000000" w:rsidRDefault="00F700D9">
      <w:pPr>
        <w:pStyle w:val="Heading"/>
        <w:jc w:val="center"/>
        <w:rPr>
          <w:rFonts w:ascii="Times New Roman" w:hAnsi="Times New Roman"/>
          <w:sz w:val="20"/>
        </w:rPr>
      </w:pPr>
      <w:r>
        <w:rPr>
          <w:rFonts w:ascii="Times New Roman" w:hAnsi="Times New Roman"/>
          <w:sz w:val="20"/>
        </w:rPr>
        <w:t xml:space="preserve">7 Оборудование для испытания </w:t>
      </w:r>
    </w:p>
    <w:p w:rsidR="00000000" w:rsidRDefault="00F700D9">
      <w:pPr>
        <w:jc w:val="both"/>
        <w:rPr>
          <w:rFonts w:ascii="Times New Roman" w:hAnsi="Times New Roman"/>
          <w:sz w:val="20"/>
        </w:rPr>
      </w:pPr>
    </w:p>
    <w:p w:rsidR="00000000" w:rsidRDefault="00F700D9">
      <w:pPr>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7.1 Схема установки для испытаний на распространение пламени приведена на рисунке 1.</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Установка состоит из следующих основных частей:</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1) испытательная камера с дымоходом и вытяжным зонтом;</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2) источник лучистого теплового потока (радиационная панель);</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3) источник зажигания (газовая горелка);</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4) держатель образца и устройство для введения держателя в испытательную кам</w:t>
      </w:r>
      <w:r>
        <w:rPr>
          <w:rFonts w:ascii="Times New Roman" w:hAnsi="Times New Roman"/>
          <w:sz w:val="20"/>
        </w:rPr>
        <w:t>еру (платформа).</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Установку оборудуют приборами для регистрации и измерения температуры в испытательной камере и дымоходе, величины поверхностной плотности теплового потока, скорости потока воздуха в дымоходе.</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7.2 Испытательную камеру и дымоход (рисунок 1) изготавливают из листовой стали толщиной от 1,5 до 2 мм и облицовывают изнутри негорючим теплоизоляционным материалом толщиной не менее 10 мм.</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 xml:space="preserve">Переднюю стенку камеры оборудуют дверцей со смотровым окном из термостойкого стекла. Размеры смотрового  окна </w:t>
      </w:r>
      <w:r>
        <w:rPr>
          <w:rFonts w:ascii="Times New Roman" w:hAnsi="Times New Roman"/>
          <w:sz w:val="20"/>
        </w:rPr>
        <w:t>должны обеспечивать возможность наблюдения за всей поверхностью образца.</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7.3 Дымоход соединяется с камерой через проем. Над дымоходом устанавливают зонт вытяжной вентиляции.</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Производительность вытяжного вентилятора должна составлять не менее 0,5 куб.м /с.</w:t>
      </w:r>
    </w:p>
    <w:p w:rsidR="00000000" w:rsidRDefault="00F700D9">
      <w:pPr>
        <w:ind w:firstLine="225"/>
        <w:jc w:val="both"/>
        <w:rPr>
          <w:rFonts w:ascii="Times New Roman" w:hAnsi="Times New Roman"/>
          <w:sz w:val="20"/>
        </w:rPr>
      </w:pPr>
    </w:p>
    <w:p w:rsidR="00000000" w:rsidRDefault="00F700D9">
      <w:pPr>
        <w:ind w:firstLine="270"/>
        <w:jc w:val="both"/>
        <w:rPr>
          <w:rFonts w:ascii="Times New Roman" w:hAnsi="Times New Roman"/>
          <w:sz w:val="20"/>
        </w:rPr>
      </w:pPr>
      <w:r>
        <w:rPr>
          <w:rFonts w:ascii="Times New Roman" w:hAnsi="Times New Roman"/>
          <w:sz w:val="20"/>
        </w:rPr>
        <w:t>7.4 Радиационная панель имеет следующие размеры:</w:t>
      </w:r>
    </w:p>
    <w:p w:rsidR="00000000" w:rsidRDefault="00F700D9">
      <w:pPr>
        <w:ind w:firstLine="180"/>
        <w:jc w:val="both"/>
        <w:rPr>
          <w:rFonts w:ascii="Times New Roman" w:hAnsi="Times New Roman"/>
          <w:sz w:val="20"/>
        </w:rPr>
      </w:pPr>
    </w:p>
    <w:p w:rsidR="00000000" w:rsidRDefault="00F700D9">
      <w:pPr>
        <w:pStyle w:val="Preformat"/>
        <w:rPr>
          <w:rFonts w:ascii="Times New Roman" w:hAnsi="Times New Roman"/>
        </w:rPr>
      </w:pPr>
      <w:r>
        <w:rPr>
          <w:rFonts w:ascii="Times New Roman" w:hAnsi="Times New Roman"/>
        </w:rPr>
        <w:t xml:space="preserve">  длина........................................(450±10) мм;</w:t>
      </w:r>
    </w:p>
    <w:p w:rsidR="00000000" w:rsidRDefault="00F700D9">
      <w:pPr>
        <w:pStyle w:val="Preformat"/>
        <w:rPr>
          <w:rFonts w:ascii="Times New Roman" w:hAnsi="Times New Roman"/>
        </w:rPr>
      </w:pPr>
      <w:r>
        <w:rPr>
          <w:rFonts w:ascii="Times New Roman" w:hAnsi="Times New Roman"/>
        </w:rPr>
        <w:t xml:space="preserve">  </w:t>
      </w:r>
    </w:p>
    <w:p w:rsidR="00000000" w:rsidRDefault="00F700D9">
      <w:pPr>
        <w:pStyle w:val="Preformat"/>
        <w:rPr>
          <w:rFonts w:ascii="Times New Roman" w:hAnsi="Times New Roman"/>
        </w:rPr>
      </w:pPr>
      <w:r>
        <w:rPr>
          <w:rFonts w:ascii="Times New Roman" w:hAnsi="Times New Roman"/>
        </w:rPr>
        <w:t xml:space="preserve">  ширина.......................................(300±10) мм.</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Электрическая мощность радиационной панели должна составлять не менее 8 кВт.</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У</w:t>
      </w:r>
      <w:r>
        <w:rPr>
          <w:rFonts w:ascii="Times New Roman" w:hAnsi="Times New Roman"/>
          <w:sz w:val="20"/>
        </w:rPr>
        <w:t>гол наклона радиационной панели (рисунок 2) к горизонтальной плоскости должен составлять (30±5)°.</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7.5 Источником зажигания является газовая горелка с диаметром выходного отверстия (1,0±0,1) мм, обеспечивающая формирование факела пламени длиной от 40 до50 мм. Конструкция горелки должна обеспечивать возможность ее вращения относительно горизонтальной оси. При испытании пламя газовой горелки должно касаться точки "ноль" ("0") продольной оси образца (рисунок 2).</w:t>
      </w:r>
    </w:p>
    <w:p w:rsidR="00000000" w:rsidRDefault="00F700D9">
      <w:pPr>
        <w:jc w:val="right"/>
        <w:rPr>
          <w:rFonts w:ascii="Times New Roman" w:hAnsi="Times New Roman"/>
          <w:sz w:val="20"/>
        </w:rPr>
      </w:pPr>
    </w:p>
    <w:p w:rsidR="00000000" w:rsidRDefault="00F700D9">
      <w:pPr>
        <w:jc w:val="right"/>
        <w:rPr>
          <w:rFonts w:ascii="Times New Roman" w:hAnsi="Times New Roman"/>
          <w:sz w:val="20"/>
        </w:rPr>
      </w:pPr>
      <w:r>
        <w:rPr>
          <w:rFonts w:ascii="Times New Roman" w:hAnsi="Times New Roman"/>
          <w:sz w:val="20"/>
        </w:rPr>
        <w:t>Размеры даны справочно в мм</w:t>
      </w:r>
    </w:p>
    <w:p w:rsidR="00000000" w:rsidRDefault="00F700D9">
      <w:pPr>
        <w:jc w:val="right"/>
        <w:rPr>
          <w:rFonts w:ascii="Times New Roman" w:hAnsi="Times New Roman"/>
          <w:sz w:val="20"/>
        </w:rPr>
      </w:pPr>
    </w:p>
    <w:p w:rsidR="00000000" w:rsidRDefault="00F700D9">
      <w:pPr>
        <w:jc w:val="both"/>
        <w:rPr>
          <w:rFonts w:ascii="Times New Roman" w:hAnsi="Times New Roman"/>
          <w:sz w:val="20"/>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345pt">
            <v:imagedata r:id="rId4" o:title=""/>
          </v:shape>
        </w:pict>
      </w:r>
    </w:p>
    <w:p w:rsidR="00000000" w:rsidRDefault="00F700D9">
      <w:pPr>
        <w:ind w:firstLine="225"/>
        <w:jc w:val="both"/>
        <w:rPr>
          <w:rFonts w:ascii="Times New Roman" w:hAnsi="Times New Roman"/>
          <w:sz w:val="20"/>
        </w:rPr>
      </w:pPr>
    </w:p>
    <w:p w:rsidR="00000000" w:rsidRDefault="00F700D9">
      <w:pPr>
        <w:ind w:firstLine="450"/>
        <w:jc w:val="both"/>
        <w:rPr>
          <w:rFonts w:ascii="Times New Roman" w:hAnsi="Times New Roman"/>
          <w:sz w:val="20"/>
        </w:rPr>
      </w:pPr>
      <w:r>
        <w:rPr>
          <w:rFonts w:ascii="Times New Roman" w:hAnsi="Times New Roman"/>
          <w:sz w:val="20"/>
        </w:rPr>
        <w:pict>
          <v:shape id="_x0000_i1026" type="#_x0000_t75" style="width:213.75pt;height:346.5pt">
            <v:imagedata r:id="rId5" o:title=""/>
          </v:shape>
        </w:pict>
      </w:r>
    </w:p>
    <w:p w:rsidR="00000000" w:rsidRDefault="00F700D9">
      <w:pPr>
        <w:ind w:firstLine="180"/>
        <w:jc w:val="both"/>
        <w:rPr>
          <w:rFonts w:ascii="Times New Roman" w:hAnsi="Times New Roman"/>
          <w:sz w:val="20"/>
        </w:rPr>
      </w:pPr>
    </w:p>
    <w:p w:rsidR="00000000" w:rsidRDefault="00F700D9">
      <w:pPr>
        <w:jc w:val="center"/>
        <w:rPr>
          <w:rFonts w:ascii="Times New Roman" w:hAnsi="Times New Roman"/>
          <w:sz w:val="20"/>
        </w:rPr>
      </w:pPr>
      <w:r>
        <w:rPr>
          <w:rFonts w:ascii="Times New Roman" w:hAnsi="Times New Roman"/>
          <w:sz w:val="20"/>
        </w:rPr>
        <w:t>1 - испытате</w:t>
      </w:r>
      <w:r>
        <w:rPr>
          <w:rFonts w:ascii="Times New Roman" w:hAnsi="Times New Roman"/>
          <w:sz w:val="20"/>
        </w:rPr>
        <w:t xml:space="preserve">льная камера; 2 - платформа; 3  - держатель образца; 4 - образец; 5 - дымоход; 6 - вытяжной зонт; 7 - термопара; 8 - радиационная панель; 9 - газовая горелка; 10 - дверца со смотровым окном </w:t>
      </w:r>
    </w:p>
    <w:p w:rsidR="00000000" w:rsidRDefault="00F700D9">
      <w:pPr>
        <w:jc w:val="center"/>
        <w:rPr>
          <w:rFonts w:ascii="Times New Roman" w:hAnsi="Times New Roman"/>
          <w:sz w:val="20"/>
        </w:rPr>
      </w:pPr>
    </w:p>
    <w:p w:rsidR="00000000" w:rsidRDefault="00F700D9">
      <w:pPr>
        <w:jc w:val="center"/>
        <w:rPr>
          <w:rFonts w:ascii="Times New Roman" w:hAnsi="Times New Roman"/>
          <w:sz w:val="20"/>
        </w:rPr>
      </w:pPr>
      <w:r>
        <w:rPr>
          <w:rFonts w:ascii="Times New Roman" w:hAnsi="Times New Roman"/>
          <w:sz w:val="20"/>
        </w:rPr>
        <w:t>Рисунок 1 -Установка для испытаний на распространение пламени</w:t>
      </w:r>
    </w:p>
    <w:p w:rsidR="00000000" w:rsidRDefault="00F700D9">
      <w:pPr>
        <w:jc w:val="center"/>
        <w:rPr>
          <w:rFonts w:ascii="Times New Roman" w:hAnsi="Times New Roman"/>
          <w:sz w:val="20"/>
        </w:rPr>
      </w:pPr>
    </w:p>
    <w:p w:rsidR="00000000" w:rsidRDefault="00F700D9">
      <w:pPr>
        <w:jc w:val="center"/>
        <w:rPr>
          <w:rFonts w:ascii="Times New Roman" w:hAnsi="Times New Roman"/>
          <w:sz w:val="20"/>
        </w:rPr>
      </w:pPr>
      <w:r>
        <w:rPr>
          <w:rFonts w:ascii="Times New Roman" w:hAnsi="Times New Roman"/>
          <w:sz w:val="20"/>
        </w:rPr>
        <w:pict>
          <v:shape id="_x0000_i1027" type="#_x0000_t75" style="width:467.25pt;height:194.25pt">
            <v:imagedata r:id="rId6" o:title=""/>
          </v:shape>
        </w:pict>
      </w:r>
    </w:p>
    <w:p w:rsidR="00000000" w:rsidRDefault="00F700D9">
      <w:pPr>
        <w:jc w:val="center"/>
        <w:rPr>
          <w:rFonts w:ascii="Times New Roman" w:hAnsi="Times New Roman"/>
          <w:sz w:val="20"/>
        </w:rPr>
      </w:pPr>
    </w:p>
    <w:p w:rsidR="00000000" w:rsidRDefault="00F700D9">
      <w:pPr>
        <w:ind w:firstLine="45"/>
        <w:jc w:val="both"/>
        <w:rPr>
          <w:rFonts w:ascii="Times New Roman" w:hAnsi="Times New Roman"/>
          <w:sz w:val="20"/>
        </w:rPr>
      </w:pPr>
    </w:p>
    <w:p w:rsidR="00000000" w:rsidRDefault="00F700D9">
      <w:pPr>
        <w:jc w:val="center"/>
        <w:rPr>
          <w:rFonts w:ascii="Times New Roman" w:hAnsi="Times New Roman"/>
          <w:sz w:val="20"/>
        </w:rPr>
      </w:pPr>
      <w:r>
        <w:rPr>
          <w:rFonts w:ascii="Times New Roman" w:hAnsi="Times New Roman"/>
          <w:sz w:val="20"/>
        </w:rPr>
        <w:t>1 -держатель; 2 -образец; 3 -радиационная панель; 4 -газовая горелка</w:t>
      </w:r>
    </w:p>
    <w:p w:rsidR="00000000" w:rsidRDefault="00F700D9">
      <w:pPr>
        <w:jc w:val="center"/>
        <w:rPr>
          <w:rFonts w:ascii="Times New Roman" w:hAnsi="Times New Roman"/>
          <w:sz w:val="20"/>
        </w:rPr>
      </w:pPr>
    </w:p>
    <w:p w:rsidR="00000000" w:rsidRDefault="00F700D9">
      <w:pPr>
        <w:jc w:val="center"/>
        <w:rPr>
          <w:rFonts w:ascii="Times New Roman" w:hAnsi="Times New Roman"/>
          <w:sz w:val="20"/>
        </w:rPr>
      </w:pPr>
      <w:r>
        <w:rPr>
          <w:rFonts w:ascii="Times New Roman" w:hAnsi="Times New Roman"/>
          <w:sz w:val="20"/>
        </w:rPr>
        <w:t xml:space="preserve">Рисунок 2 -Схема взаимного расположения радиационной панели, образца и газовой горелки </w:t>
      </w:r>
    </w:p>
    <w:p w:rsidR="00000000" w:rsidRDefault="00F700D9">
      <w:pPr>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7.6 Платформу для размещения держателя образца изготавливают из жаропрочной или нержавеющей ст</w:t>
      </w:r>
      <w:r>
        <w:rPr>
          <w:rFonts w:ascii="Times New Roman" w:hAnsi="Times New Roman"/>
          <w:sz w:val="20"/>
        </w:rPr>
        <w:t>али. Платформу устанавливают на направляющих в нижней части камеры вдоль ее продольной оси. По всему периметру камеры между ее стенками и краями платформы следует обеспечить зазор общей площадью (0,24±0,04) кв.м.</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Расстояние от экспонируемой поверхности образца до потолка камеры должно составлять (710±10) мм.</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7.7 Держатель образца изготавливают из жаропрочной стали толщиной (2,0±0,5) мм и оснащают приспособлениями для крепления образца (рисунок 3).</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pict>
          <v:shape id="_x0000_i1028" type="#_x0000_t75" style="width:382.5pt;height:287.25pt">
            <v:imagedata r:id="rId7" o:title=""/>
          </v:shape>
        </w:pict>
      </w:r>
    </w:p>
    <w:p w:rsidR="00000000" w:rsidRDefault="00F700D9">
      <w:pPr>
        <w:jc w:val="center"/>
        <w:rPr>
          <w:rFonts w:ascii="Times New Roman" w:hAnsi="Times New Roman"/>
          <w:sz w:val="20"/>
        </w:rPr>
      </w:pPr>
      <w:r>
        <w:rPr>
          <w:rFonts w:ascii="Times New Roman" w:hAnsi="Times New Roman"/>
          <w:sz w:val="20"/>
        </w:rPr>
        <w:t>1- держатель; 2 -крепежные элементы</w:t>
      </w:r>
    </w:p>
    <w:p w:rsidR="00000000" w:rsidRDefault="00F700D9">
      <w:pPr>
        <w:jc w:val="center"/>
        <w:rPr>
          <w:rFonts w:ascii="Times New Roman" w:hAnsi="Times New Roman"/>
          <w:sz w:val="20"/>
        </w:rPr>
      </w:pPr>
    </w:p>
    <w:p w:rsidR="00000000" w:rsidRDefault="00F700D9">
      <w:pPr>
        <w:jc w:val="center"/>
        <w:rPr>
          <w:rFonts w:ascii="Times New Roman" w:hAnsi="Times New Roman"/>
          <w:sz w:val="20"/>
        </w:rPr>
      </w:pPr>
      <w:r>
        <w:rPr>
          <w:rFonts w:ascii="Times New Roman" w:hAnsi="Times New Roman"/>
          <w:sz w:val="20"/>
        </w:rPr>
        <w:t>Рисунок 3 -Держат</w:t>
      </w:r>
      <w:r>
        <w:rPr>
          <w:rFonts w:ascii="Times New Roman" w:hAnsi="Times New Roman"/>
          <w:sz w:val="20"/>
        </w:rPr>
        <w:t xml:space="preserve">ель образца </w:t>
      </w:r>
    </w:p>
    <w:p w:rsidR="00000000" w:rsidRDefault="00F700D9">
      <w:pPr>
        <w:ind w:firstLine="90"/>
        <w:jc w:val="both"/>
        <w:rPr>
          <w:rFonts w:ascii="Times New Roman" w:hAnsi="Times New Roman"/>
          <w:sz w:val="20"/>
        </w:rPr>
      </w:pPr>
    </w:p>
    <w:p w:rsidR="00000000" w:rsidRDefault="00F700D9">
      <w:pPr>
        <w:ind w:firstLine="90"/>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 xml:space="preserve">7.8 Для измерения температуры в камере (рисунок 1) используют термоэлектрический преобразователь по ГОСТ 3044 с диапазоном измерения от 0 до 600 °С и толщиной не более 1 мм. Для регистрации показаний термоэлектрического преобразователя используют приборы с классом точности не более 0,5. </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7.9 Для измерения ППТП используют водоохлаждаемые приемники теплового излучения с диапазоном измерения от 1 до 15 кВт/кв.м. Погрешность измерения должна составлять не более 8%.</w:t>
      </w:r>
    </w:p>
    <w:p w:rsidR="00000000" w:rsidRDefault="00F700D9">
      <w:pPr>
        <w:ind w:firstLine="225"/>
        <w:jc w:val="both"/>
        <w:rPr>
          <w:rFonts w:ascii="Times New Roman" w:hAnsi="Times New Roman"/>
          <w:sz w:val="20"/>
        </w:rPr>
      </w:pPr>
    </w:p>
    <w:p w:rsidR="00000000" w:rsidRDefault="00F700D9">
      <w:pPr>
        <w:ind w:firstLine="270"/>
        <w:jc w:val="both"/>
        <w:rPr>
          <w:rFonts w:ascii="Times New Roman" w:hAnsi="Times New Roman"/>
          <w:sz w:val="20"/>
        </w:rPr>
      </w:pPr>
      <w:r>
        <w:rPr>
          <w:rFonts w:ascii="Times New Roman" w:hAnsi="Times New Roman"/>
          <w:sz w:val="20"/>
        </w:rPr>
        <w:t>Для регистрации показаний при</w:t>
      </w:r>
      <w:r>
        <w:rPr>
          <w:rFonts w:ascii="Times New Roman" w:hAnsi="Times New Roman"/>
          <w:sz w:val="20"/>
        </w:rPr>
        <w:t>емника теплового излучения используют регистрирующий прибор с классом точности не более 0,5.</w:t>
      </w:r>
    </w:p>
    <w:p w:rsidR="00000000" w:rsidRDefault="00F700D9">
      <w:pPr>
        <w:ind w:firstLine="270"/>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7.10 Для измерения и регистрации скорости потока воздуха в дымоходе используют анемометры с диапазоном измерения от 1 до 3 м/с и основной относительной погрешностью не более 10%.</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p>
    <w:p w:rsidR="00000000" w:rsidRDefault="00F700D9">
      <w:pPr>
        <w:pStyle w:val="Heading"/>
        <w:jc w:val="center"/>
        <w:rPr>
          <w:rFonts w:ascii="Times New Roman" w:hAnsi="Times New Roman"/>
          <w:sz w:val="20"/>
        </w:rPr>
      </w:pPr>
      <w:r>
        <w:rPr>
          <w:rFonts w:ascii="Times New Roman" w:hAnsi="Times New Roman"/>
          <w:sz w:val="20"/>
        </w:rPr>
        <w:t xml:space="preserve">8 Калибровка установки </w:t>
      </w:r>
    </w:p>
    <w:p w:rsidR="00000000" w:rsidRDefault="00F700D9">
      <w:pPr>
        <w:pStyle w:val="Heading"/>
        <w:jc w:val="center"/>
        <w:rPr>
          <w:rFonts w:ascii="Times New Roman" w:hAnsi="Times New Roman"/>
          <w:sz w:val="20"/>
        </w:rPr>
      </w:pPr>
    </w:p>
    <w:p w:rsidR="00000000" w:rsidRDefault="00F700D9">
      <w:pPr>
        <w:pStyle w:val="Heading"/>
        <w:jc w:val="center"/>
        <w:rPr>
          <w:rFonts w:ascii="Times New Roman" w:hAnsi="Times New Roman"/>
          <w:sz w:val="20"/>
        </w:rPr>
      </w:pPr>
      <w:r>
        <w:rPr>
          <w:rFonts w:ascii="Times New Roman" w:hAnsi="Times New Roman"/>
          <w:sz w:val="20"/>
        </w:rPr>
        <w:t xml:space="preserve">8.1 Общие положения </w:t>
      </w:r>
    </w:p>
    <w:p w:rsidR="00000000" w:rsidRDefault="00F700D9">
      <w:pPr>
        <w:jc w:val="center"/>
        <w:rPr>
          <w:rFonts w:ascii="Times New Roman" w:hAnsi="Times New Roman"/>
          <w:sz w:val="20"/>
        </w:rPr>
      </w:pPr>
    </w:p>
    <w:p w:rsidR="00000000" w:rsidRDefault="00F700D9">
      <w:pPr>
        <w:jc w:val="center"/>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8.1.1 Цель калибровки состоит в установлении требуемых настоящим стандартом величин ППТП в контрольных точках калибровочного образца (рисунок 4 и таблица 2) и распределении ППТП по поверхно</w:t>
      </w:r>
      <w:r>
        <w:rPr>
          <w:rFonts w:ascii="Times New Roman" w:hAnsi="Times New Roman"/>
          <w:sz w:val="20"/>
        </w:rPr>
        <w:t>сти образца при скорости потока воздуха в дымоходе (1,22±0,12) м/с.</w:t>
      </w:r>
    </w:p>
    <w:p w:rsidR="00000000" w:rsidRDefault="00F700D9">
      <w:pPr>
        <w:ind w:firstLine="225"/>
        <w:jc w:val="both"/>
        <w:rPr>
          <w:rFonts w:ascii="Times New Roman" w:hAnsi="Times New Roman"/>
          <w:sz w:val="20"/>
        </w:rPr>
      </w:pPr>
    </w:p>
    <w:p w:rsidR="00000000" w:rsidRDefault="00F700D9">
      <w:pPr>
        <w:jc w:val="right"/>
        <w:rPr>
          <w:rFonts w:ascii="Times New Roman" w:hAnsi="Times New Roman"/>
          <w:sz w:val="20"/>
        </w:rPr>
      </w:pPr>
    </w:p>
    <w:p w:rsidR="00000000" w:rsidRDefault="00F700D9">
      <w:pPr>
        <w:jc w:val="right"/>
        <w:rPr>
          <w:rFonts w:ascii="Times New Roman" w:hAnsi="Times New Roman"/>
          <w:sz w:val="20"/>
        </w:rPr>
      </w:pPr>
      <w:r>
        <w:rPr>
          <w:rFonts w:ascii="Times New Roman" w:hAnsi="Times New Roman"/>
          <w:sz w:val="20"/>
        </w:rPr>
        <w:t>Таблица 2</w:t>
      </w:r>
    </w:p>
    <w:p w:rsidR="00000000" w:rsidRDefault="00F700D9">
      <w:pPr>
        <w:jc w:val="right"/>
        <w:rPr>
          <w:rFonts w:ascii="Times New Roman" w:hAnsi="Times New Roman"/>
          <w:sz w:val="20"/>
        </w:rPr>
      </w:pPr>
    </w:p>
    <w:tbl>
      <w:tblPr>
        <w:tblW w:w="0" w:type="auto"/>
        <w:tblInd w:w="165" w:type="dxa"/>
        <w:tblLayout w:type="fixed"/>
        <w:tblCellMar>
          <w:left w:w="105" w:type="dxa"/>
          <w:right w:w="105" w:type="dxa"/>
        </w:tblCellMar>
        <w:tblLook w:val="0000" w:firstRow="0" w:lastRow="0" w:firstColumn="0" w:lastColumn="0" w:noHBand="0" w:noVBand="0"/>
      </w:tblPr>
      <w:tblGrid>
        <w:gridCol w:w="3059"/>
        <w:gridCol w:w="3118"/>
      </w:tblGrid>
      <w:tr w:rsidR="00000000">
        <w:tblPrEx>
          <w:tblCellMar>
            <w:top w:w="0" w:type="dxa"/>
            <w:bottom w:w="0" w:type="dxa"/>
          </w:tblCellMar>
        </w:tblPrEx>
        <w:tc>
          <w:tcPr>
            <w:tcW w:w="3059" w:type="dxa"/>
            <w:tcBorders>
              <w:top w:val="single" w:sz="6" w:space="0" w:color="auto"/>
              <w:left w:val="single" w:sz="6" w:space="0" w:color="auto"/>
              <w:bottom w:val="single" w:sz="6" w:space="0" w:color="auto"/>
              <w:right w:val="single" w:sz="6" w:space="0" w:color="auto"/>
            </w:tcBorders>
          </w:tcPr>
          <w:p w:rsidR="00000000" w:rsidRDefault="00F700D9">
            <w:pPr>
              <w:jc w:val="center"/>
              <w:rPr>
                <w:rFonts w:ascii="Times New Roman" w:hAnsi="Times New Roman"/>
                <w:sz w:val="20"/>
              </w:rPr>
            </w:pPr>
            <w:r>
              <w:rPr>
                <w:rFonts w:ascii="Times New Roman" w:hAnsi="Times New Roman"/>
                <w:sz w:val="20"/>
              </w:rPr>
              <w:t xml:space="preserve">Контрольная точка </w:t>
            </w:r>
          </w:p>
          <w:p w:rsidR="00000000" w:rsidRDefault="00F700D9">
            <w:pPr>
              <w:jc w:val="center"/>
              <w:rPr>
                <w:rFonts w:ascii="Times New Roman" w:hAnsi="Times New Roman"/>
                <w:sz w:val="20"/>
              </w:rPr>
            </w:pPr>
          </w:p>
          <w:p w:rsidR="00000000" w:rsidRDefault="00F700D9">
            <w:pPr>
              <w:jc w:val="center"/>
              <w:rPr>
                <w:rFonts w:ascii="Times New Roman" w:hAnsi="Times New Roman"/>
                <w:sz w:val="20"/>
              </w:rPr>
            </w:pPr>
          </w:p>
        </w:tc>
        <w:tc>
          <w:tcPr>
            <w:tcW w:w="3118" w:type="dxa"/>
            <w:tcBorders>
              <w:top w:val="single" w:sz="6" w:space="0" w:color="auto"/>
              <w:left w:val="single" w:sz="6" w:space="0" w:color="auto"/>
              <w:bottom w:val="single" w:sz="6" w:space="0" w:color="auto"/>
              <w:right w:val="single" w:sz="6" w:space="0" w:color="auto"/>
            </w:tcBorders>
          </w:tcPr>
          <w:p w:rsidR="00000000" w:rsidRDefault="00F700D9">
            <w:pPr>
              <w:rPr>
                <w:rFonts w:ascii="Times New Roman" w:hAnsi="Times New Roman"/>
                <w:sz w:val="20"/>
              </w:rPr>
            </w:pPr>
            <w:r>
              <w:rPr>
                <w:rFonts w:ascii="Times New Roman" w:hAnsi="Times New Roman"/>
                <w:sz w:val="20"/>
              </w:rPr>
              <w:t xml:space="preserve">ППТП, кВт/кв.м </w:t>
            </w:r>
          </w:p>
          <w:p w:rsidR="00000000" w:rsidRDefault="00F700D9">
            <w:pPr>
              <w:rPr>
                <w:rFonts w:ascii="Times New Roman" w:hAnsi="Times New Roman"/>
                <w:sz w:val="20"/>
              </w:rPr>
            </w:pPr>
          </w:p>
        </w:tc>
      </w:tr>
      <w:tr w:rsidR="00000000">
        <w:tblPrEx>
          <w:tblCellMar>
            <w:top w:w="0" w:type="dxa"/>
            <w:bottom w:w="0" w:type="dxa"/>
          </w:tblCellMar>
        </w:tblPrEx>
        <w:tc>
          <w:tcPr>
            <w:tcW w:w="3059" w:type="dxa"/>
            <w:tcBorders>
              <w:top w:val="single" w:sz="6" w:space="0" w:color="auto"/>
              <w:left w:val="single" w:sz="6" w:space="0" w:color="auto"/>
              <w:bottom w:val="single" w:sz="6" w:space="0" w:color="auto"/>
              <w:right w:val="single" w:sz="6" w:space="0" w:color="auto"/>
            </w:tcBorders>
          </w:tcPr>
          <w:p w:rsidR="00000000" w:rsidRDefault="00F700D9">
            <w:pPr>
              <w:rPr>
                <w:rFonts w:ascii="Times New Roman" w:hAnsi="Times New Roman"/>
                <w:sz w:val="20"/>
              </w:rPr>
            </w:pPr>
            <w:r>
              <w:rPr>
                <w:rFonts w:ascii="Times New Roman" w:hAnsi="Times New Roman"/>
                <w:sz w:val="20"/>
              </w:rPr>
              <w:t>L1</w:t>
            </w:r>
          </w:p>
          <w:p w:rsidR="00000000" w:rsidRDefault="00F700D9">
            <w:pPr>
              <w:rPr>
                <w:rFonts w:ascii="Times New Roman" w:hAnsi="Times New Roman"/>
                <w:sz w:val="20"/>
              </w:rPr>
            </w:pPr>
            <w:r>
              <w:rPr>
                <w:rFonts w:ascii="Times New Roman" w:hAnsi="Times New Roman"/>
                <w:sz w:val="20"/>
              </w:rPr>
              <w:t>L2</w:t>
            </w:r>
          </w:p>
          <w:p w:rsidR="00000000" w:rsidRDefault="00F700D9">
            <w:pPr>
              <w:rPr>
                <w:rFonts w:ascii="Times New Roman" w:hAnsi="Times New Roman"/>
                <w:sz w:val="20"/>
              </w:rPr>
            </w:pPr>
            <w:r>
              <w:rPr>
                <w:rFonts w:ascii="Times New Roman" w:hAnsi="Times New Roman"/>
                <w:sz w:val="20"/>
              </w:rPr>
              <w:t>L3</w:t>
            </w:r>
          </w:p>
        </w:tc>
        <w:tc>
          <w:tcPr>
            <w:tcW w:w="3118" w:type="dxa"/>
            <w:tcBorders>
              <w:top w:val="single" w:sz="6" w:space="0" w:color="auto"/>
              <w:left w:val="single" w:sz="6" w:space="0" w:color="auto"/>
              <w:bottom w:val="single" w:sz="6" w:space="0" w:color="auto"/>
              <w:right w:val="single" w:sz="6" w:space="0" w:color="auto"/>
            </w:tcBorders>
          </w:tcPr>
          <w:p w:rsidR="00000000" w:rsidRDefault="00F700D9">
            <w:pPr>
              <w:rPr>
                <w:rFonts w:ascii="Times New Roman" w:hAnsi="Times New Roman"/>
                <w:sz w:val="20"/>
              </w:rPr>
            </w:pPr>
            <w:r>
              <w:rPr>
                <w:rFonts w:ascii="Times New Roman" w:hAnsi="Times New Roman"/>
                <w:sz w:val="20"/>
              </w:rPr>
              <w:t>9,1±0,8</w:t>
            </w:r>
          </w:p>
          <w:p w:rsidR="00000000" w:rsidRDefault="00F700D9">
            <w:pPr>
              <w:rPr>
                <w:rFonts w:ascii="Times New Roman" w:hAnsi="Times New Roman"/>
                <w:sz w:val="20"/>
              </w:rPr>
            </w:pPr>
            <w:r>
              <w:rPr>
                <w:rFonts w:ascii="Times New Roman" w:hAnsi="Times New Roman"/>
                <w:sz w:val="20"/>
              </w:rPr>
              <w:t>5,0±0,4</w:t>
            </w:r>
          </w:p>
          <w:p w:rsidR="00000000" w:rsidRDefault="00F700D9">
            <w:pPr>
              <w:rPr>
                <w:rFonts w:ascii="Times New Roman" w:hAnsi="Times New Roman"/>
                <w:sz w:val="20"/>
              </w:rPr>
            </w:pPr>
            <w:r>
              <w:rPr>
                <w:rFonts w:ascii="Times New Roman" w:hAnsi="Times New Roman"/>
                <w:sz w:val="20"/>
              </w:rPr>
              <w:t xml:space="preserve">2,4±0,2 </w:t>
            </w:r>
          </w:p>
        </w:tc>
      </w:tr>
    </w:tbl>
    <w:p w:rsidR="00000000" w:rsidRDefault="00F700D9">
      <w:pPr>
        <w:jc w:val="both"/>
        <w:rPr>
          <w:rFonts w:ascii="Times New Roman" w:hAnsi="Times New Roman"/>
          <w:sz w:val="20"/>
        </w:rPr>
      </w:pPr>
    </w:p>
    <w:p w:rsidR="00000000" w:rsidRDefault="00F700D9">
      <w:pPr>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8.1.2 Калибровку проводят на образце, изготовленном из асбестоцементных листов по ГОСТ 18124, толщиной от 10 до 12 мм (рисунок 4).</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8.1.3 Калибровку проводят при метрологической аттестации установки или замене нагревательного элемента радиационной панели.</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pict>
          <v:shape id="_x0000_i1029" type="#_x0000_t75" style="width:376.5pt;height:242.25pt">
            <v:imagedata r:id="rId8" o:title=""/>
          </v:shape>
        </w:pict>
      </w:r>
    </w:p>
    <w:p w:rsidR="00000000" w:rsidRDefault="00F700D9">
      <w:pPr>
        <w:jc w:val="center"/>
        <w:rPr>
          <w:rFonts w:ascii="Times New Roman" w:hAnsi="Times New Roman"/>
          <w:sz w:val="20"/>
        </w:rPr>
      </w:pPr>
      <w:r>
        <w:rPr>
          <w:rFonts w:ascii="Times New Roman" w:hAnsi="Times New Roman"/>
          <w:sz w:val="20"/>
        </w:rPr>
        <w:t>1 -калибровочный образец; 2 -отверстия для измерителя теплового потока</w:t>
      </w:r>
    </w:p>
    <w:p w:rsidR="00000000" w:rsidRDefault="00F700D9">
      <w:pPr>
        <w:jc w:val="center"/>
        <w:rPr>
          <w:rFonts w:ascii="Times New Roman" w:hAnsi="Times New Roman"/>
          <w:sz w:val="20"/>
        </w:rPr>
      </w:pPr>
      <w:r>
        <w:rPr>
          <w:rFonts w:ascii="Times New Roman" w:hAnsi="Times New Roman"/>
          <w:sz w:val="20"/>
        </w:rPr>
        <w:t>Рисунок 4 -Калибровочный</w:t>
      </w:r>
      <w:r>
        <w:rPr>
          <w:rFonts w:ascii="Times New Roman" w:hAnsi="Times New Roman"/>
          <w:sz w:val="20"/>
        </w:rPr>
        <w:t xml:space="preserve"> образец </w:t>
      </w:r>
    </w:p>
    <w:p w:rsidR="00000000" w:rsidRDefault="00F700D9">
      <w:pPr>
        <w:jc w:val="both"/>
        <w:rPr>
          <w:rFonts w:ascii="Times New Roman" w:hAnsi="Times New Roman"/>
          <w:sz w:val="20"/>
        </w:rPr>
      </w:pPr>
    </w:p>
    <w:p w:rsidR="00000000" w:rsidRDefault="00F700D9">
      <w:pPr>
        <w:pStyle w:val="Heading"/>
        <w:jc w:val="center"/>
        <w:rPr>
          <w:rFonts w:ascii="Times New Roman" w:hAnsi="Times New Roman"/>
          <w:sz w:val="20"/>
        </w:rPr>
      </w:pPr>
    </w:p>
    <w:p w:rsidR="00000000" w:rsidRDefault="00F700D9">
      <w:pPr>
        <w:pStyle w:val="Heading"/>
        <w:jc w:val="center"/>
        <w:rPr>
          <w:rFonts w:ascii="Times New Roman" w:hAnsi="Times New Roman"/>
          <w:sz w:val="20"/>
        </w:rPr>
      </w:pPr>
      <w:r>
        <w:rPr>
          <w:rFonts w:ascii="Times New Roman" w:hAnsi="Times New Roman"/>
          <w:sz w:val="20"/>
        </w:rPr>
        <w:t xml:space="preserve">8.2 Порядок проведения калибровки </w:t>
      </w:r>
    </w:p>
    <w:p w:rsidR="00000000" w:rsidRDefault="00F700D9">
      <w:pPr>
        <w:ind w:firstLine="585"/>
        <w:jc w:val="both"/>
        <w:rPr>
          <w:rFonts w:ascii="Times New Roman" w:hAnsi="Times New Roman"/>
          <w:sz w:val="20"/>
        </w:rPr>
      </w:pPr>
    </w:p>
    <w:p w:rsidR="00000000" w:rsidRDefault="00F700D9">
      <w:pPr>
        <w:ind w:firstLine="4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8.2.1 Устанавливают в дымоходе скорость потока воздуха от 1,1 до 1,34 м/с. Для этого выполняют следующее:</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 помещают в дымоход анемометр так, чтобы его входное отверстие располагалось по оси дымохода на расстоянии (70±10) мм от верхнего края дымохода. Анемометр следует жестко фиксировать в установленном положении;</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  закрепляют калибровочный образец в держателе образца и устанавливают его на платформу, вводят платформу в камеру и закрывают дверцу;</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  измер</w:t>
      </w:r>
      <w:r>
        <w:rPr>
          <w:rFonts w:ascii="Times New Roman" w:hAnsi="Times New Roman"/>
          <w:sz w:val="20"/>
        </w:rPr>
        <w:t>яют скорость потока воздуха и, при необходимости, путем регулирования расхода воздуха в вентиляционной системе устанавливают требуемую скорость потока воздуха в дымоходе в соответствии с 8.1.1, после чего анемометр удаляют из дымохода.</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При этом радиационную панель и газовую горелку не включают.</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 xml:space="preserve">8.2.2 После проведения работ по 8.2.1 устанавливают величины ППТП в соответствии с таблицей 2. С этой целью выполняют следующее: </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 включают радиационную панель и прогревают камеру до достижения теплового баланса.</w:t>
      </w:r>
      <w:r>
        <w:rPr>
          <w:rFonts w:ascii="Times New Roman" w:hAnsi="Times New Roman"/>
          <w:sz w:val="20"/>
        </w:rPr>
        <w:t xml:space="preserve"> Тепловой баланс считают достигнутым, если температура в камере (рисунок 1) изменяется не более чем на 7°С в течение 10 мин;</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 устанавливают в отверстие калибровочного образца в контрольной точке L2 (рисунок 4) приемник теплового излучения так, чтобы поверхность чувствительного элемента совпадала с верхней плоскостью калибровочного образца. Показания приемника теплового излучения регистрируют через (30±10) с;</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 при несоответствии измеренной величины ППТП требованиям, указанным в таблице 2, регулируют мощн</w:t>
      </w:r>
      <w:r>
        <w:rPr>
          <w:rFonts w:ascii="Times New Roman" w:hAnsi="Times New Roman"/>
          <w:sz w:val="20"/>
        </w:rPr>
        <w:t>ость радиационной панели для достижения теплового баланса и повторяют измерения ППТП;</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 описанные выше операции повторяют до достижения величины ППТП, требуемой настоящим стандартом для контрольной точки L2 .</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 xml:space="preserve">8.2.3 Операции по 8.2.2 повторяют для контрольных точек L1 и L3 (рисунок 4). При соответствии результатов измерений требованиям таблицы 2 проводят измерения ППТП в точках, расположенных на расстоянии 100, 300, 500, 700, 800 и 900 мм от точки "0". </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По результатам калибровки строят график распределени</w:t>
      </w:r>
      <w:r>
        <w:rPr>
          <w:rFonts w:ascii="Times New Roman" w:hAnsi="Times New Roman"/>
          <w:sz w:val="20"/>
        </w:rPr>
        <w:t>я величин ППТП по длине образца.</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p>
    <w:p w:rsidR="00000000" w:rsidRDefault="00F700D9">
      <w:pPr>
        <w:pStyle w:val="Heading"/>
        <w:jc w:val="center"/>
        <w:rPr>
          <w:rFonts w:ascii="Times New Roman" w:hAnsi="Times New Roman"/>
          <w:sz w:val="20"/>
        </w:rPr>
      </w:pPr>
      <w:r>
        <w:rPr>
          <w:rFonts w:ascii="Times New Roman" w:hAnsi="Times New Roman"/>
          <w:sz w:val="20"/>
        </w:rPr>
        <w:t xml:space="preserve">9 Проведение испытания </w:t>
      </w:r>
    </w:p>
    <w:p w:rsidR="00000000" w:rsidRDefault="00F700D9">
      <w:pPr>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9.1 Подготовку установки к испытаниям проводят в соответствии с 8.2.1 и 8.2.2. После этого открывают дверцу камеры, зажигают газовую горелку и располагают ее так, чтобы расстояние между факелом пламени и экспонируемой поверхностью составляло не менее 50 мм.</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9.2 Устанавливают образец в держатель, фиксируют его положение с помощью приспособлений для крепления, помещают держатель с образцом на платформу и вводят в камеру.</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9.3 Закрывают дверцу камеры</w:t>
      </w:r>
      <w:r>
        <w:rPr>
          <w:rFonts w:ascii="Times New Roman" w:hAnsi="Times New Roman"/>
          <w:sz w:val="20"/>
        </w:rPr>
        <w:t xml:space="preserve"> и включают секундомер. После выдержки в течение 2 мин приводят пламя горелки в контакт с образцом в точке "0", расположенной по центральной оси образца. Оставляют факел пламени в этом положении в течение (10±0,2)мин. По истечении этого времени возвращают горелку в исходное положение.</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9.4 При отсутствии воспламенения образца в течение 10 мин испытание считают законченным.</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В случае воспламенения образца испытание заканчивают при прекращении пламенного горения или по истечении 30 мин от начала воздействия н</w:t>
      </w:r>
      <w:r>
        <w:rPr>
          <w:rFonts w:ascii="Times New Roman" w:hAnsi="Times New Roman"/>
          <w:sz w:val="20"/>
        </w:rPr>
        <w:t>а образец газовой горелки путем принудительного гашения.</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В процессе испытания фиксируют время воспламенения и продолжительность пламенного горения.</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9.5 После окончания испытания открывают дверцу камеры, выдвигают платформу, извлекают образец .</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Испытание каждого последующего образца проводят после охлаждения держателя образца до комнатной температуры и проверки соответствия ППТП в точке L2  требованиям, указанным в таблице 2.</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9.6 Измеряют длину поврежденной части образца по его продольной оси для каждого</w:t>
      </w:r>
      <w:r>
        <w:rPr>
          <w:rFonts w:ascii="Times New Roman" w:hAnsi="Times New Roman"/>
          <w:sz w:val="20"/>
        </w:rPr>
        <w:t xml:space="preserve"> из пяти образцов. Измерения проводят с точностью до 1 мм.</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Повреждением считается выгорание и обугливание материала образца в результате распространения пламенного горения по его поверхности. Оплавление, коробление, спекание, вспучивание, усадка, изменение цвета, формы, нарушение целостности образца (разрыва, сколы поверхности и т.п.) повреждением не являются.</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p>
    <w:p w:rsidR="00000000" w:rsidRDefault="00F700D9">
      <w:pPr>
        <w:pStyle w:val="Heading"/>
        <w:jc w:val="center"/>
        <w:rPr>
          <w:rFonts w:ascii="Times New Roman" w:hAnsi="Times New Roman"/>
          <w:sz w:val="20"/>
        </w:rPr>
      </w:pPr>
      <w:r>
        <w:rPr>
          <w:rFonts w:ascii="Times New Roman" w:hAnsi="Times New Roman"/>
          <w:sz w:val="20"/>
        </w:rPr>
        <w:t xml:space="preserve">10 Обработка результатов испытания </w:t>
      </w:r>
    </w:p>
    <w:p w:rsidR="00000000" w:rsidRDefault="00F700D9">
      <w:pPr>
        <w:jc w:val="both"/>
        <w:rPr>
          <w:rFonts w:ascii="Times New Roman" w:hAnsi="Times New Roman"/>
          <w:sz w:val="20"/>
        </w:rPr>
      </w:pPr>
    </w:p>
    <w:p w:rsidR="00000000" w:rsidRDefault="00F700D9">
      <w:pPr>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10.1 Длину распространения пламени определяют как среднее арифметическое значение по длине поврежденной част</w:t>
      </w:r>
      <w:r>
        <w:rPr>
          <w:rFonts w:ascii="Times New Roman" w:hAnsi="Times New Roman"/>
          <w:sz w:val="20"/>
        </w:rPr>
        <w:t>и пяти образцов.</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10.2 Величину КППТП устанавливают на основании результатов измерения длины распространения пламени (10.1) по графику распределения ППТП по поверхности образца, полученному при калибровке установки.</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10.3 При отсутствии воспламенения образцов или длине распространения пламени менее 100 мм следует считать, что КППТП материала составляет более 11 кВт/кв.м.</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10.4 В случае принудительного гашения образца по истечении 30 мин испытания величину ППТП определяют по результатам измерения длины распр</w:t>
      </w:r>
      <w:r>
        <w:rPr>
          <w:rFonts w:ascii="Times New Roman" w:hAnsi="Times New Roman"/>
          <w:sz w:val="20"/>
        </w:rPr>
        <w:t>остранения пламени на момент гашения и условно принимают эту величину равной критической.</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10.5 Для материалов с анизотропными свойствами при классификации используют наименьшую из полученных величин КППТП.</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p>
    <w:p w:rsidR="00000000" w:rsidRDefault="00F700D9">
      <w:pPr>
        <w:pStyle w:val="Heading"/>
        <w:jc w:val="center"/>
        <w:rPr>
          <w:rFonts w:ascii="Times New Roman" w:hAnsi="Times New Roman"/>
          <w:sz w:val="20"/>
        </w:rPr>
      </w:pPr>
      <w:r>
        <w:rPr>
          <w:rFonts w:ascii="Times New Roman" w:hAnsi="Times New Roman"/>
          <w:sz w:val="20"/>
        </w:rPr>
        <w:t xml:space="preserve">11 Протокол испытания </w:t>
      </w:r>
    </w:p>
    <w:p w:rsidR="00000000" w:rsidRDefault="00F700D9">
      <w:pPr>
        <w:jc w:val="both"/>
        <w:rPr>
          <w:rFonts w:ascii="Times New Roman" w:hAnsi="Times New Roman"/>
          <w:sz w:val="20"/>
        </w:rPr>
      </w:pPr>
    </w:p>
    <w:p w:rsidR="00000000" w:rsidRDefault="00F700D9">
      <w:pPr>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В протоколе испытания приводят следующие данные:</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 наименование испытательной лаборатории;</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 наименование заказчика;</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 наименование изготовителя (поставщика) материала;</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 описание материала или изделия, техническую документацию, а также торговую марку, состав, толщину, плот</w:t>
      </w:r>
      <w:r>
        <w:rPr>
          <w:rFonts w:ascii="Times New Roman" w:hAnsi="Times New Roman"/>
          <w:sz w:val="20"/>
        </w:rPr>
        <w:t>ность, массу и способ изготовления образцов, характеристику экспонируемой поверхности, для слоистых материалов - толщину каждого слоя и характеристику материала каждого слоя;</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 параметры распространения пламени (длина распространения пламени, КППТП), а также время воспламенения образца;</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 вывод о группе распространения материала с указанием величины КППТП;</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 xml:space="preserve">- дополнительные наблюдения при испытании образца: выгорание, обугливание, плавление, вспучивание, усадка, расслоение, растрескивание, а также другие </w:t>
      </w:r>
      <w:r>
        <w:rPr>
          <w:rFonts w:ascii="Times New Roman" w:hAnsi="Times New Roman"/>
          <w:sz w:val="20"/>
        </w:rPr>
        <w:t>особые наблюдения при распространении пламени.</w:t>
      </w:r>
    </w:p>
    <w:p w:rsidR="00000000" w:rsidRDefault="00F700D9">
      <w:pPr>
        <w:ind w:firstLine="225"/>
        <w:jc w:val="both"/>
        <w:rPr>
          <w:rFonts w:ascii="Times New Roman" w:hAnsi="Times New Roman"/>
          <w:sz w:val="20"/>
        </w:rPr>
      </w:pPr>
    </w:p>
    <w:p w:rsidR="00000000" w:rsidRDefault="00F700D9">
      <w:pPr>
        <w:ind w:firstLine="225"/>
        <w:jc w:val="both"/>
        <w:rPr>
          <w:rFonts w:ascii="Times New Roman" w:hAnsi="Times New Roman"/>
          <w:sz w:val="20"/>
        </w:rPr>
      </w:pPr>
    </w:p>
    <w:p w:rsidR="00000000" w:rsidRDefault="00F700D9">
      <w:pPr>
        <w:pStyle w:val="Heading"/>
        <w:jc w:val="center"/>
        <w:rPr>
          <w:rFonts w:ascii="Times New Roman" w:hAnsi="Times New Roman"/>
          <w:sz w:val="20"/>
        </w:rPr>
      </w:pPr>
      <w:r>
        <w:rPr>
          <w:rFonts w:ascii="Times New Roman" w:hAnsi="Times New Roman"/>
          <w:sz w:val="20"/>
        </w:rPr>
        <w:t xml:space="preserve">12 Требования безопасности </w:t>
      </w:r>
    </w:p>
    <w:p w:rsidR="00000000" w:rsidRDefault="00F700D9">
      <w:pPr>
        <w:jc w:val="both"/>
        <w:rPr>
          <w:rFonts w:ascii="Times New Roman" w:hAnsi="Times New Roman"/>
          <w:sz w:val="20"/>
        </w:rPr>
      </w:pPr>
    </w:p>
    <w:p w:rsidR="00000000" w:rsidRDefault="00F700D9">
      <w:pPr>
        <w:jc w:val="both"/>
        <w:rPr>
          <w:rFonts w:ascii="Times New Roman" w:hAnsi="Times New Roman"/>
          <w:sz w:val="20"/>
        </w:rPr>
      </w:pPr>
    </w:p>
    <w:p w:rsidR="00000000" w:rsidRDefault="00F700D9">
      <w:pPr>
        <w:ind w:firstLine="225"/>
        <w:jc w:val="both"/>
        <w:rPr>
          <w:rFonts w:ascii="Times New Roman" w:hAnsi="Times New Roman"/>
          <w:sz w:val="20"/>
        </w:rPr>
      </w:pPr>
      <w:r>
        <w:rPr>
          <w:rFonts w:ascii="Times New Roman" w:hAnsi="Times New Roman"/>
          <w:sz w:val="20"/>
        </w:rPr>
        <w:t>Помещение, в котором проводят испытания, должно быть оборудовано приточно-вытяжной вентиляцией. Рабочее место оператора должно удовлетворять требованиям электробезопасности по ГОСТ 12.1.019 и санитарно-гигиеническим требованиям по ГОСТ 12.1.005.</w:t>
      </w:r>
    </w:p>
    <w:p w:rsidR="00000000" w:rsidRDefault="00F700D9">
      <w:pPr>
        <w:ind w:firstLine="225"/>
        <w:jc w:val="both"/>
        <w:rPr>
          <w:rFonts w:ascii="Times New Roman" w:hAnsi="Times New Roman"/>
          <w:sz w:val="20"/>
        </w:rPr>
      </w:pPr>
    </w:p>
    <w:p w:rsidR="00000000" w:rsidRDefault="00F700D9">
      <w:pPr>
        <w:pStyle w:val="Heading"/>
        <w:jc w:val="center"/>
        <w:rPr>
          <w:rFonts w:ascii="Times New Roman" w:hAnsi="Times New Roman"/>
          <w:sz w:val="20"/>
        </w:rPr>
      </w:pPr>
    </w:p>
    <w:p w:rsidR="00000000" w:rsidRDefault="00F700D9">
      <w:pPr>
        <w:pStyle w:val="a3"/>
        <w:rPr>
          <w:rFonts w:ascii="Times New Roman" w:hAnsi="Times New Roman"/>
        </w:rPr>
      </w:pPr>
      <w:r>
        <w:rPr>
          <w:rFonts w:ascii="Times New Roman" w:hAnsi="Times New Roman"/>
        </w:rPr>
        <w:t>Введение</w:t>
      </w:r>
    </w:p>
    <w:p w:rsidR="00000000" w:rsidRDefault="00F700D9">
      <w:pPr>
        <w:pStyle w:val="a3"/>
        <w:rPr>
          <w:rFonts w:ascii="Times New Roman" w:hAnsi="Times New Roman"/>
        </w:rPr>
      </w:pPr>
      <w:r>
        <w:rPr>
          <w:rFonts w:ascii="Times New Roman" w:hAnsi="Times New Roman"/>
        </w:rPr>
        <w:t>1 Область применения</w:t>
      </w:r>
    </w:p>
    <w:p w:rsidR="00000000" w:rsidRDefault="00F700D9">
      <w:pPr>
        <w:pStyle w:val="a3"/>
        <w:rPr>
          <w:rFonts w:ascii="Times New Roman" w:hAnsi="Times New Roman"/>
        </w:rPr>
      </w:pPr>
      <w:r>
        <w:rPr>
          <w:rFonts w:ascii="Times New Roman" w:hAnsi="Times New Roman"/>
        </w:rPr>
        <w:t>2 Нормативные ссылки</w:t>
      </w:r>
    </w:p>
    <w:p w:rsidR="00000000" w:rsidRDefault="00F700D9">
      <w:pPr>
        <w:pStyle w:val="a3"/>
        <w:rPr>
          <w:rFonts w:ascii="Times New Roman" w:hAnsi="Times New Roman"/>
        </w:rPr>
      </w:pPr>
      <w:r>
        <w:rPr>
          <w:rFonts w:ascii="Times New Roman" w:hAnsi="Times New Roman"/>
        </w:rPr>
        <w:t>3 Определения, обозначения и сокращения</w:t>
      </w:r>
    </w:p>
    <w:p w:rsidR="00000000" w:rsidRDefault="00F700D9">
      <w:pPr>
        <w:pStyle w:val="a3"/>
        <w:rPr>
          <w:rFonts w:ascii="Times New Roman" w:hAnsi="Times New Roman"/>
        </w:rPr>
      </w:pPr>
      <w:r>
        <w:rPr>
          <w:rFonts w:ascii="Times New Roman" w:hAnsi="Times New Roman"/>
        </w:rPr>
        <w:t>4 Основные положения</w:t>
      </w:r>
    </w:p>
    <w:p w:rsidR="00000000" w:rsidRDefault="00F700D9">
      <w:pPr>
        <w:pStyle w:val="a3"/>
        <w:rPr>
          <w:rFonts w:ascii="Times New Roman" w:hAnsi="Times New Roman"/>
        </w:rPr>
      </w:pPr>
      <w:r>
        <w:rPr>
          <w:rFonts w:ascii="Times New Roman" w:hAnsi="Times New Roman"/>
        </w:rPr>
        <w:t>5 Классификация строительных материалов по группам распространения пламен</w:t>
      </w:r>
      <w:r>
        <w:rPr>
          <w:rFonts w:ascii="Times New Roman" w:hAnsi="Times New Roman"/>
        </w:rPr>
        <w:t>и</w:t>
      </w:r>
    </w:p>
    <w:p w:rsidR="00000000" w:rsidRDefault="00F700D9">
      <w:pPr>
        <w:pStyle w:val="a3"/>
        <w:rPr>
          <w:rFonts w:ascii="Times New Roman" w:hAnsi="Times New Roman"/>
        </w:rPr>
      </w:pPr>
      <w:r>
        <w:rPr>
          <w:rFonts w:ascii="Times New Roman" w:hAnsi="Times New Roman"/>
        </w:rPr>
        <w:t>6 Образцы для испытания</w:t>
      </w:r>
    </w:p>
    <w:p w:rsidR="00000000" w:rsidRDefault="00F700D9">
      <w:pPr>
        <w:pStyle w:val="a3"/>
        <w:rPr>
          <w:rFonts w:ascii="Times New Roman" w:hAnsi="Times New Roman"/>
        </w:rPr>
      </w:pPr>
      <w:r>
        <w:rPr>
          <w:rFonts w:ascii="Times New Roman" w:hAnsi="Times New Roman"/>
        </w:rPr>
        <w:t>7 Оборудование для испытания</w:t>
      </w:r>
    </w:p>
    <w:p w:rsidR="00000000" w:rsidRDefault="00F700D9">
      <w:pPr>
        <w:pStyle w:val="a3"/>
        <w:rPr>
          <w:rFonts w:ascii="Times New Roman" w:hAnsi="Times New Roman"/>
        </w:rPr>
      </w:pPr>
      <w:r>
        <w:rPr>
          <w:rFonts w:ascii="Times New Roman" w:hAnsi="Times New Roman"/>
        </w:rPr>
        <w:t>Рисунок 1 -Установка для испытаний на распространение пламени</w:t>
      </w:r>
    </w:p>
    <w:p w:rsidR="00000000" w:rsidRDefault="00F700D9">
      <w:pPr>
        <w:pStyle w:val="a3"/>
        <w:rPr>
          <w:rFonts w:ascii="Times New Roman" w:hAnsi="Times New Roman"/>
        </w:rPr>
      </w:pPr>
      <w:r>
        <w:rPr>
          <w:rFonts w:ascii="Times New Roman" w:hAnsi="Times New Roman"/>
        </w:rPr>
        <w:t>Рисунок 2 -Схема взаимного расположения радиационной панели, образца и газовой горелки</w:t>
      </w:r>
    </w:p>
    <w:p w:rsidR="00000000" w:rsidRDefault="00F700D9">
      <w:pPr>
        <w:pStyle w:val="a3"/>
        <w:rPr>
          <w:rFonts w:ascii="Times New Roman" w:hAnsi="Times New Roman"/>
        </w:rPr>
      </w:pPr>
      <w:r>
        <w:rPr>
          <w:rFonts w:ascii="Times New Roman" w:hAnsi="Times New Roman"/>
        </w:rPr>
        <w:t>Рисунок 3 -Держатель образца</w:t>
      </w:r>
    </w:p>
    <w:p w:rsidR="00000000" w:rsidRDefault="00F700D9">
      <w:pPr>
        <w:pStyle w:val="a3"/>
        <w:rPr>
          <w:rFonts w:ascii="Times New Roman" w:hAnsi="Times New Roman"/>
        </w:rPr>
      </w:pPr>
      <w:r>
        <w:rPr>
          <w:rFonts w:ascii="Times New Roman" w:hAnsi="Times New Roman"/>
        </w:rPr>
        <w:t>8 Калибровка установки</w:t>
      </w:r>
    </w:p>
    <w:p w:rsidR="00000000" w:rsidRDefault="00F700D9">
      <w:pPr>
        <w:pStyle w:val="a3"/>
        <w:rPr>
          <w:rFonts w:ascii="Times New Roman" w:hAnsi="Times New Roman"/>
        </w:rPr>
      </w:pPr>
      <w:r>
        <w:rPr>
          <w:rFonts w:ascii="Times New Roman" w:hAnsi="Times New Roman"/>
        </w:rPr>
        <w:t>8.1 Общие положения</w:t>
      </w:r>
    </w:p>
    <w:p w:rsidR="00000000" w:rsidRDefault="00F700D9">
      <w:pPr>
        <w:pStyle w:val="a3"/>
        <w:rPr>
          <w:rFonts w:ascii="Times New Roman" w:hAnsi="Times New Roman"/>
        </w:rPr>
      </w:pPr>
      <w:r>
        <w:rPr>
          <w:rFonts w:ascii="Times New Roman" w:hAnsi="Times New Roman"/>
        </w:rPr>
        <w:t>Рисунок 4 -Калибровочный образец</w:t>
      </w:r>
    </w:p>
    <w:p w:rsidR="00000000" w:rsidRDefault="00F700D9">
      <w:pPr>
        <w:pStyle w:val="a3"/>
        <w:rPr>
          <w:rFonts w:ascii="Times New Roman" w:hAnsi="Times New Roman"/>
        </w:rPr>
      </w:pPr>
      <w:r>
        <w:rPr>
          <w:rFonts w:ascii="Times New Roman" w:hAnsi="Times New Roman"/>
        </w:rPr>
        <w:t xml:space="preserve">8.2 Порядок проведения калибровки </w:t>
      </w:r>
    </w:p>
    <w:p w:rsidR="00000000" w:rsidRDefault="00F700D9">
      <w:pPr>
        <w:pStyle w:val="a3"/>
        <w:rPr>
          <w:rFonts w:ascii="Times New Roman" w:hAnsi="Times New Roman"/>
        </w:rPr>
      </w:pPr>
      <w:r>
        <w:rPr>
          <w:rFonts w:ascii="Times New Roman" w:hAnsi="Times New Roman"/>
        </w:rPr>
        <w:t>9 Проведение испытания</w:t>
      </w:r>
    </w:p>
    <w:p w:rsidR="00000000" w:rsidRDefault="00F700D9">
      <w:pPr>
        <w:pStyle w:val="a3"/>
        <w:rPr>
          <w:rFonts w:ascii="Times New Roman" w:hAnsi="Times New Roman"/>
        </w:rPr>
      </w:pPr>
      <w:r>
        <w:rPr>
          <w:rFonts w:ascii="Times New Roman" w:hAnsi="Times New Roman"/>
        </w:rPr>
        <w:t>10 Обработка результатов испытания</w:t>
      </w:r>
    </w:p>
    <w:p w:rsidR="00000000" w:rsidRDefault="00F700D9">
      <w:pPr>
        <w:pStyle w:val="a3"/>
        <w:rPr>
          <w:rFonts w:ascii="Times New Roman" w:hAnsi="Times New Roman"/>
        </w:rPr>
      </w:pPr>
      <w:r>
        <w:rPr>
          <w:rFonts w:ascii="Times New Roman" w:hAnsi="Times New Roman"/>
        </w:rPr>
        <w:t>11 Протокол испытания</w:t>
      </w:r>
    </w:p>
    <w:p w:rsidR="00000000" w:rsidRDefault="00F700D9">
      <w:pPr>
        <w:pStyle w:val="a3"/>
        <w:pBdr>
          <w:bottom w:val="single" w:sz="6" w:space="1" w:color="auto"/>
        </w:pBdr>
        <w:rPr>
          <w:rFonts w:ascii="Times New Roman" w:hAnsi="Times New Roman"/>
        </w:rPr>
      </w:pPr>
      <w:r>
        <w:rPr>
          <w:rFonts w:ascii="Times New Roman" w:hAnsi="Times New Roman"/>
        </w:rPr>
        <w:t>12 Требования безопасности</w:t>
      </w:r>
    </w:p>
    <w:p w:rsidR="00000000" w:rsidRDefault="00F700D9">
      <w:pPr>
        <w:pStyle w:val="a3"/>
        <w:pBdr>
          <w:bottom w:val="single" w:sz="6" w:space="1" w:color="auto"/>
        </w:pBdr>
        <w:rPr>
          <w:rFonts w:ascii="Times New Roman" w:hAnsi="Times New Roman"/>
          <w:i w:val="0"/>
        </w:rPr>
      </w:pPr>
    </w:p>
    <w:p w:rsidR="00000000" w:rsidRDefault="00F700D9">
      <w:pPr>
        <w:rPr>
          <w:rFonts w:ascii="Times New Roman" w:hAnsi="Times New Roman"/>
          <w:sz w:val="20"/>
        </w:rPr>
      </w:pPr>
      <w:r>
        <w:rPr>
          <w:rFonts w:ascii="Times New Roman" w:hAnsi="Times New Roman"/>
          <w:sz w:val="20"/>
        </w:rPr>
        <w:t xml:space="preserve">УДК 691.001.4:006.354                      ОКС 91.100       </w:t>
      </w:r>
      <w:r>
        <w:rPr>
          <w:rFonts w:ascii="Times New Roman" w:hAnsi="Times New Roman"/>
          <w:sz w:val="20"/>
        </w:rPr>
        <w:t xml:space="preserve">          ОКСТУ 5719</w:t>
      </w:r>
    </w:p>
    <w:p w:rsidR="00000000" w:rsidRDefault="00F700D9">
      <w:pPr>
        <w:pStyle w:val="a3"/>
        <w:rPr>
          <w:rFonts w:ascii="Times New Roman" w:hAnsi="Times New Roman"/>
          <w:i w:val="0"/>
        </w:rPr>
      </w:pPr>
    </w:p>
    <w:p w:rsidR="00000000" w:rsidRDefault="00F700D9">
      <w:pPr>
        <w:pStyle w:val="a3"/>
        <w:pBdr>
          <w:bottom w:val="single" w:sz="12" w:space="1" w:color="auto"/>
        </w:pBdr>
        <w:jc w:val="both"/>
        <w:rPr>
          <w:rFonts w:ascii="Times New Roman" w:hAnsi="Times New Roman"/>
          <w:i w:val="0"/>
        </w:rPr>
      </w:pPr>
      <w:r>
        <w:rPr>
          <w:rFonts w:ascii="Times New Roman" w:hAnsi="Times New Roman"/>
          <w:i w:val="0"/>
        </w:rPr>
        <w:t>Ключевые слова: материалы строительные, распространение пламени, поверхностная плотность теплового потока, критическая плотность теплового потока, длина распространения пламени, образцы для испытания, испытательная камера, адиационная панель.</w:t>
      </w:r>
    </w:p>
    <w:p w:rsidR="00000000" w:rsidRDefault="00F700D9">
      <w:pPr>
        <w:pStyle w:val="a3"/>
        <w:jc w:val="both"/>
        <w:rPr>
          <w:rFonts w:ascii="Times New Roman" w:hAnsi="Times New Roman"/>
        </w:rPr>
      </w:pPr>
    </w:p>
    <w:sectPr w:rsidR="00000000">
      <w:pgSz w:w="11907" w:h="16840" w:code="9"/>
      <w:pgMar w:top="1440" w:right="4536"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0D9"/>
    <w:rsid w:val="00F70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2523</Words>
  <Characters>14383</Characters>
  <Application>Microsoft Office Word</Application>
  <DocSecurity>0</DocSecurity>
  <Lines>119</Lines>
  <Paragraphs>33</Paragraphs>
  <ScaleCrop>false</ScaleCrop>
  <Company>Elcom Ltd</Company>
  <LinksUpToDate>false</LinksUpToDate>
  <CharactersWithSpaces>16873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51032-97</dc:title>
  <dc:subject/>
  <dc:creator>CNTI</dc:creator>
  <cp:keywords/>
  <dc:description/>
  <cp:lastModifiedBy>Parhomeiai</cp:lastModifiedBy>
  <cp:revision>2</cp:revision>
  <dcterms:created xsi:type="dcterms:W3CDTF">2013-04-11T10:59:00Z</dcterms:created>
  <dcterms:modified xsi:type="dcterms:W3CDTF">2013-04-11T10:59:00Z</dcterms:modified>
</cp:coreProperties>
</file>