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0C3C">
      <w:pPr>
        <w:pStyle w:val="FR2"/>
        <w:spacing w:before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51223-98</w:t>
      </w:r>
    </w:p>
    <w:p w:rsidR="00000000" w:rsidRDefault="00E40C3C">
      <w:pPr>
        <w:pStyle w:val="FR2"/>
        <w:spacing w:before="0"/>
        <w:ind w:firstLine="284"/>
        <w:jc w:val="right"/>
        <w:rPr>
          <w:sz w:val="20"/>
        </w:rPr>
      </w:pPr>
    </w:p>
    <w:p w:rsidR="00000000" w:rsidRDefault="00E40C3C">
      <w:pPr>
        <w:ind w:firstLine="284"/>
        <w:jc w:val="center"/>
      </w:pPr>
      <w:proofErr w:type="spellStart"/>
      <w:r>
        <w:t>УДК</w:t>
      </w:r>
      <w:proofErr w:type="spellEnd"/>
      <w:r>
        <w:t xml:space="preserve"> 697.245:006.354                                                                                             Группа Ж34</w:t>
      </w:r>
    </w:p>
    <w:p w:rsidR="00000000" w:rsidRDefault="00E40C3C">
      <w:pPr>
        <w:ind w:firstLine="284"/>
        <w:jc w:val="center"/>
        <w:rPr>
          <w:b/>
        </w:rPr>
      </w:pPr>
    </w:p>
    <w:p w:rsidR="00000000" w:rsidRDefault="00E40C3C">
      <w:pPr>
        <w:ind w:firstLine="284"/>
        <w:jc w:val="center"/>
      </w:pPr>
      <w:r>
        <w:rPr>
          <w:b/>
        </w:rPr>
        <w:t>ГОСУДАРСТВЕННЫЙ СТАНДАРТ РОССИЙСКОЙ ФЕДЕРАЦИИ</w:t>
      </w:r>
    </w:p>
    <w:p w:rsidR="00000000" w:rsidRDefault="00E40C3C">
      <w:pPr>
        <w:pStyle w:val="FR1"/>
        <w:spacing w:before="0" w:line="240" w:lineRule="auto"/>
        <w:ind w:left="0" w:right="0" w:firstLine="284"/>
        <w:rPr>
          <w:sz w:val="20"/>
        </w:rPr>
      </w:pPr>
    </w:p>
    <w:p w:rsidR="00000000" w:rsidRDefault="00E40C3C">
      <w:pPr>
        <w:pStyle w:val="FR1"/>
        <w:spacing w:before="0" w:line="240" w:lineRule="auto"/>
        <w:ind w:left="0" w:right="0" w:firstLine="284"/>
        <w:rPr>
          <w:sz w:val="20"/>
        </w:rPr>
      </w:pPr>
      <w:r>
        <w:rPr>
          <w:sz w:val="20"/>
        </w:rPr>
        <w:t xml:space="preserve">Средства защитные банковские </w:t>
      </w:r>
    </w:p>
    <w:p w:rsidR="00000000" w:rsidRDefault="00E40C3C">
      <w:pPr>
        <w:pStyle w:val="FR1"/>
        <w:spacing w:before="0" w:line="240" w:lineRule="auto"/>
        <w:ind w:left="0" w:right="0" w:firstLine="284"/>
        <w:rPr>
          <w:sz w:val="20"/>
        </w:rPr>
      </w:pPr>
    </w:p>
    <w:p w:rsidR="00000000" w:rsidRDefault="00E40C3C">
      <w:pPr>
        <w:pStyle w:val="FR1"/>
        <w:spacing w:before="0" w:line="240" w:lineRule="auto"/>
        <w:ind w:left="0" w:right="0" w:firstLine="284"/>
        <w:rPr>
          <w:sz w:val="20"/>
        </w:rPr>
      </w:pPr>
      <w:r>
        <w:rPr>
          <w:sz w:val="20"/>
        </w:rPr>
        <w:t>ШЛЮЗЫ ДЛЯ ПЕРЕДАЧИ ЦЕННОСТЕЙ</w:t>
      </w:r>
    </w:p>
    <w:p w:rsidR="00000000" w:rsidRDefault="00E40C3C">
      <w:pPr>
        <w:pStyle w:val="FR2"/>
        <w:spacing w:before="0"/>
        <w:ind w:firstLine="284"/>
        <w:rPr>
          <w:sz w:val="20"/>
        </w:rPr>
      </w:pPr>
      <w:r>
        <w:rPr>
          <w:sz w:val="20"/>
        </w:rPr>
        <w:t>Общие те</w:t>
      </w:r>
      <w:r>
        <w:rPr>
          <w:sz w:val="20"/>
        </w:rPr>
        <w:t>хнические условия</w:t>
      </w:r>
    </w:p>
    <w:p w:rsidR="00000000" w:rsidRDefault="00E40C3C">
      <w:pPr>
        <w:ind w:firstLine="284"/>
        <w:jc w:val="center"/>
      </w:pPr>
    </w:p>
    <w:p w:rsidR="00000000" w:rsidRDefault="00E40C3C">
      <w:pPr>
        <w:ind w:firstLine="284"/>
        <w:jc w:val="center"/>
      </w:pPr>
      <w:proofErr w:type="spellStart"/>
      <w:r>
        <w:t>Equipment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Sluices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</w:t>
      </w:r>
      <w:proofErr w:type="spellStart"/>
      <w:r>
        <w:t>Gеnегаl</w:t>
      </w:r>
      <w:proofErr w:type="spellEnd"/>
      <w:r>
        <w:t xml:space="preserve"> </w:t>
      </w:r>
      <w:proofErr w:type="spellStart"/>
      <w:r>
        <w:t>sресifications</w:t>
      </w:r>
      <w:proofErr w:type="spellEnd"/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proofErr w:type="spellStart"/>
      <w:r>
        <w:t>ОКС</w:t>
      </w:r>
      <w:proofErr w:type="spellEnd"/>
      <w:r>
        <w:t xml:space="preserve"> 13.340, </w:t>
      </w:r>
      <w:proofErr w:type="spellStart"/>
      <w:r>
        <w:t>ОКП</w:t>
      </w:r>
      <w:proofErr w:type="spellEnd"/>
      <w:r>
        <w:t xml:space="preserve"> 73 9930 </w:t>
      </w:r>
    </w:p>
    <w:p w:rsidR="00000000" w:rsidRDefault="00E40C3C">
      <w:pPr>
        <w:ind w:firstLine="284"/>
        <w:jc w:val="right"/>
      </w:pPr>
      <w:r>
        <w:rPr>
          <w:b/>
        </w:rPr>
        <w:t>Дата введения 1999—07—01</w:t>
      </w:r>
    </w:p>
    <w:p w:rsidR="00000000" w:rsidRDefault="00E40C3C">
      <w:pPr>
        <w:ind w:firstLine="284"/>
        <w:jc w:val="center"/>
      </w:pPr>
    </w:p>
    <w:p w:rsidR="00000000" w:rsidRDefault="00E40C3C">
      <w:pPr>
        <w:ind w:firstLine="284"/>
        <w:jc w:val="center"/>
      </w:pPr>
      <w:r>
        <w:t>Предисловие</w:t>
      </w:r>
    </w:p>
    <w:p w:rsidR="00000000" w:rsidRDefault="00E40C3C">
      <w:pPr>
        <w:ind w:firstLine="284"/>
        <w:jc w:val="center"/>
      </w:pPr>
    </w:p>
    <w:p w:rsidR="00000000" w:rsidRDefault="00E40C3C">
      <w:pPr>
        <w:ind w:firstLine="284"/>
        <w:jc w:val="both"/>
      </w:pPr>
      <w:r>
        <w:rPr>
          <w:b/>
        </w:rPr>
        <w:t>1 РАЗРАБОТАН</w:t>
      </w:r>
      <w:r>
        <w:t xml:space="preserve"> Закрытым акционерным обществом «</w:t>
      </w:r>
      <w:proofErr w:type="spellStart"/>
      <w:r>
        <w:t>ОСИМЗ</w:t>
      </w:r>
      <w:proofErr w:type="spellEnd"/>
      <w:r>
        <w:t>», Открытым акционерным обществом Научно-исследовательский институт стали (</w:t>
      </w:r>
      <w:proofErr w:type="spellStart"/>
      <w:r>
        <w:t>ОАО</w:t>
      </w:r>
      <w:proofErr w:type="spellEnd"/>
      <w:r>
        <w:t xml:space="preserve"> НИИ Стали), Государственным учреждением Научно-производственное объединение «Спецтехника и связь» МВД России, Некоммерческим партнерством Ржевский научно-исследовательский испытательный сертификационный центр (</w:t>
      </w:r>
      <w:proofErr w:type="spellStart"/>
      <w:r>
        <w:t>НП</w:t>
      </w:r>
      <w:proofErr w:type="spellEnd"/>
      <w:r>
        <w:t xml:space="preserve"> </w:t>
      </w:r>
      <w:proofErr w:type="spellStart"/>
      <w:r>
        <w:t>РНИИСЦ</w:t>
      </w:r>
      <w:proofErr w:type="spellEnd"/>
      <w:r>
        <w:t xml:space="preserve">), Общественным учреждением Региональный сертификационный центр «Опытное», </w:t>
      </w:r>
      <w:proofErr w:type="spellStart"/>
      <w:r>
        <w:t>ВНИИСтандарт</w:t>
      </w:r>
      <w:proofErr w:type="spellEnd"/>
      <w:r>
        <w:t>, в.ч. 33491</w:t>
      </w: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</w:pPr>
      <w:r>
        <w:rPr>
          <w:b/>
        </w:rPr>
        <w:t>ВНЕСЕН</w:t>
      </w:r>
      <w:r>
        <w:t xml:space="preserve"> Техническим комитетом по стандартизации </w:t>
      </w:r>
      <w:proofErr w:type="spellStart"/>
      <w:r>
        <w:t>ТК</w:t>
      </w:r>
      <w:proofErr w:type="spellEnd"/>
      <w:r>
        <w:t xml:space="preserve"> 391 «Стандартизация в области стойкости изделий и материалов к специальным средствам воздействия»</w:t>
      </w: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</w:pPr>
      <w:r>
        <w:rPr>
          <w:b/>
        </w:rPr>
        <w:t>2 ПРИНЯТ И ВВЕДЕН В ДЕЙСТВИЕ</w:t>
      </w:r>
      <w:r>
        <w:t xml:space="preserve"> Постановлением Госстандарта России от 8 декабря</w:t>
      </w:r>
    </w:p>
    <w:p w:rsidR="00000000" w:rsidRDefault="00E40C3C">
      <w:pPr>
        <w:ind w:firstLine="284"/>
        <w:jc w:val="both"/>
      </w:pPr>
      <w:r>
        <w:t>1998 г. № 435</w:t>
      </w: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</w:pPr>
      <w:r>
        <w:rPr>
          <w:b/>
        </w:rPr>
        <w:t>3 ВВЕДЕН ВПЕРВЫЕ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rPr>
          <w:b/>
        </w:rPr>
        <w:t>1 Область применения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Настоящий стандарт распространяется на банковские защитные шлюзы (далее — шлюзы), предназначенные для обеспечения безопасно</w:t>
      </w:r>
      <w:r>
        <w:t>сти персонала банка, банковской деятельности и сохранности ценностей.</w:t>
      </w:r>
    </w:p>
    <w:p w:rsidR="00000000" w:rsidRDefault="00E40C3C">
      <w:pPr>
        <w:ind w:firstLine="284"/>
        <w:jc w:val="both"/>
      </w:pPr>
      <w:r>
        <w:t>Требования стандарта могут быть использованы в качестве базовых при организации страховой защиты банковской системы Российской Федерации и для целей сертификации.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rPr>
          <w:b/>
        </w:rPr>
        <w:t>2 Нормативные ссылки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E40C3C">
      <w:pPr>
        <w:ind w:firstLine="284"/>
        <w:jc w:val="both"/>
      </w:pPr>
      <w:r>
        <w:t>ГОСТ 2.601—95 Единая система конструкторской документации. Эксплуатационные документы</w:t>
      </w:r>
    </w:p>
    <w:p w:rsidR="00000000" w:rsidRDefault="00E40C3C">
      <w:pPr>
        <w:ind w:firstLine="284"/>
        <w:jc w:val="both"/>
      </w:pPr>
      <w:r>
        <w:t xml:space="preserve">ГОСТ 9.032—74 Единая система защиты от коррозии и старения. Покрытия лакокрасочные. Группы, технические </w:t>
      </w:r>
      <w:r>
        <w:t>требования и обозначения</w:t>
      </w:r>
    </w:p>
    <w:p w:rsidR="00000000" w:rsidRDefault="00E40C3C">
      <w:pPr>
        <w:ind w:firstLine="284"/>
        <w:jc w:val="both"/>
      </w:pPr>
      <w:r>
        <w:t>ГОСТ 9.301—86 Единая система защиты от коррозии и старения. Покрытия металлические и неметаллические неорганические. Общие требования</w:t>
      </w:r>
    </w:p>
    <w:p w:rsidR="00000000" w:rsidRDefault="00E40C3C">
      <w:pPr>
        <w:ind w:firstLine="284"/>
        <w:jc w:val="both"/>
      </w:pPr>
      <w:r>
        <w:t>ГОСТ 9.303—84 Единая система защиты от коррозии и старения. Покрытия металлические и неметаллические неорганические. Общие требования к выбору</w:t>
      </w:r>
    </w:p>
    <w:p w:rsidR="00000000" w:rsidRDefault="00E40C3C">
      <w:pPr>
        <w:ind w:firstLine="284"/>
        <w:jc w:val="both"/>
      </w:pPr>
      <w:r>
        <w:t>ГОСТ 9.402—80 Единая система защиты от коррозии и старения. Покрытия лакокрасочные. Подготовка металлических поверхностей перед окрашиванием</w:t>
      </w:r>
    </w:p>
    <w:p w:rsidR="00000000" w:rsidRDefault="00E40C3C">
      <w:pPr>
        <w:ind w:firstLine="284"/>
        <w:jc w:val="both"/>
      </w:pPr>
      <w:r>
        <w:t xml:space="preserve">ГОСТ 12.2.007.0—75 </w:t>
      </w:r>
      <w:proofErr w:type="spellStart"/>
      <w:r>
        <w:t>ССБТ</w:t>
      </w:r>
      <w:proofErr w:type="spellEnd"/>
      <w:r>
        <w:t>. Изделия электротехнические. Общие требования</w:t>
      </w:r>
      <w:r>
        <w:t xml:space="preserve"> безопасности</w:t>
      </w:r>
    </w:p>
    <w:p w:rsidR="00000000" w:rsidRDefault="00E40C3C">
      <w:pPr>
        <w:ind w:firstLine="284"/>
        <w:jc w:val="both"/>
      </w:pPr>
      <w:r>
        <w:t>ГОСТ 166—89 Штангенциркули. Технические условия</w:t>
      </w:r>
    </w:p>
    <w:p w:rsidR="00000000" w:rsidRDefault="00E40C3C">
      <w:pPr>
        <w:ind w:firstLine="284"/>
        <w:jc w:val="both"/>
      </w:pPr>
      <w:r>
        <w:t>ГОСТ 427—75 Линейки измерительные металлические. Технические условия</w:t>
      </w:r>
    </w:p>
    <w:p w:rsidR="00000000" w:rsidRDefault="00E40C3C">
      <w:pPr>
        <w:ind w:firstLine="284"/>
        <w:jc w:val="both"/>
      </w:pPr>
      <w:r>
        <w:t xml:space="preserve">ГОСТ 535—88 Прокат сортовой и фасонный из стали углеродистой обыкновенного качества. </w:t>
      </w:r>
      <w:r>
        <w:lastRenderedPageBreak/>
        <w:t>Общие технические условия</w:t>
      </w:r>
    </w:p>
    <w:p w:rsidR="00000000" w:rsidRDefault="00E40C3C">
      <w:pPr>
        <w:ind w:firstLine="284"/>
        <w:jc w:val="both"/>
      </w:pPr>
      <w:r>
        <w:t>ГОСТ 3242—79 Соединения сварные. Методы контроля качества</w:t>
      </w:r>
    </w:p>
    <w:p w:rsidR="00000000" w:rsidRDefault="00E40C3C">
      <w:pPr>
        <w:ind w:firstLine="284"/>
        <w:jc w:val="both"/>
      </w:pPr>
      <w:r>
        <w:t>ГОСТ 5264—80 Ручная дуговая сварка. Соединения сварные. Основные типы, конструктивные элементы и размеры</w:t>
      </w:r>
    </w:p>
    <w:p w:rsidR="00000000" w:rsidRDefault="00E40C3C">
      <w:pPr>
        <w:ind w:firstLine="284"/>
        <w:jc w:val="both"/>
      </w:pPr>
      <w:r>
        <w:t>ГОСТ 8645—68 Трубы стальные прямоугольные. Сортамент</w:t>
      </w:r>
    </w:p>
    <w:p w:rsidR="00000000" w:rsidRDefault="00E40C3C">
      <w:pPr>
        <w:ind w:firstLine="284"/>
        <w:jc w:val="both"/>
      </w:pPr>
      <w:r>
        <w:t>ГОСТ 9467—75 Электроды покрытые металлические для ручн</w:t>
      </w:r>
      <w:r>
        <w:t>ой сварки конструкционных и теплоустойчивых сталей. Типы</w:t>
      </w:r>
    </w:p>
    <w:p w:rsidR="00000000" w:rsidRDefault="00E40C3C">
      <w:pPr>
        <w:ind w:firstLine="284"/>
        <w:jc w:val="both"/>
      </w:pPr>
      <w:r>
        <w:t>ГОСТ 13837—79 Динамометры общего назначения. Технические условия</w:t>
      </w:r>
    </w:p>
    <w:p w:rsidR="00000000" w:rsidRDefault="00E40C3C">
      <w:pPr>
        <w:ind w:firstLine="284"/>
        <w:jc w:val="both"/>
      </w:pPr>
      <w:r>
        <w:t>ГОСТ 14192—96 Маркировка грузов</w:t>
      </w:r>
    </w:p>
    <w:p w:rsidR="00000000" w:rsidRDefault="00E40C3C">
      <w:pPr>
        <w:ind w:firstLine="284"/>
        <w:jc w:val="both"/>
      </w:pPr>
      <w:r>
        <w:t>ГОСТ 14637—89 Прокат толстолистовой из углеродистой стали обыкновенного качества. Технические условия</w:t>
      </w:r>
    </w:p>
    <w:p w:rsidR="00000000" w:rsidRDefault="00E40C3C">
      <w:pPr>
        <w:ind w:firstLine="284"/>
        <w:jc w:val="both"/>
      </w:pPr>
      <w:r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E40C3C">
      <w:pPr>
        <w:ind w:firstLine="284"/>
        <w:jc w:val="both"/>
      </w:pPr>
      <w:r>
        <w:t>ГОСТ 16523—89 Прокат тонколис</w:t>
      </w:r>
      <w:r>
        <w:t>товой из углеродистой стали качественной и обыкновенного качества общего назначения. Технические условия</w:t>
      </w:r>
    </w:p>
    <w:p w:rsidR="00000000" w:rsidRDefault="00E40C3C">
      <w:pPr>
        <w:ind w:firstLine="284"/>
        <w:jc w:val="both"/>
      </w:pPr>
      <w:r>
        <w:t>ГОСТ 23170—78 Упаковка для изделий машиностроения. Общие требования</w:t>
      </w:r>
    </w:p>
    <w:p w:rsidR="00000000" w:rsidRDefault="00E40C3C">
      <w:pPr>
        <w:ind w:firstLine="284"/>
        <w:jc w:val="both"/>
      </w:pPr>
      <w:r>
        <w:t>ГОСТ 23852—79 Покрытия лакокрасочные. Общие требования к выбору по декоративным свойствам</w:t>
      </w:r>
    </w:p>
    <w:p w:rsidR="00000000" w:rsidRDefault="00E40C3C">
      <w:pPr>
        <w:ind w:firstLine="284"/>
        <w:jc w:val="both"/>
      </w:pPr>
      <w:r>
        <w:t>ГОСТ 24297—87 Входной контроль продукции. Основные положения</w:t>
      </w:r>
    </w:p>
    <w:p w:rsidR="00000000" w:rsidRDefault="00E40C3C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50862—96 Сейфы и хранилища ценностей. Требования и методы испытаний на устойчивость к взлому и огнестойкость</w:t>
      </w:r>
    </w:p>
    <w:p w:rsidR="00000000" w:rsidRDefault="00E40C3C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51110—97 Средства защитные банковские. Общие технические требован</w:t>
      </w:r>
      <w:r>
        <w:t xml:space="preserve">ия </w:t>
      </w:r>
    </w:p>
    <w:p w:rsidR="00000000" w:rsidRDefault="00E40C3C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51111—97 Средства защитные банковские. Правила приемки и методы испытаний </w:t>
      </w:r>
    </w:p>
    <w:p w:rsidR="00000000" w:rsidRDefault="00E40C3C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51112—97 Средства защитные банковские. Требования по </w:t>
      </w:r>
      <w:proofErr w:type="spellStart"/>
      <w:r>
        <w:t>пулестойкости</w:t>
      </w:r>
      <w:proofErr w:type="spellEnd"/>
      <w:r>
        <w:t xml:space="preserve"> и методы испытаний</w:t>
      </w:r>
    </w:p>
    <w:p w:rsidR="00000000" w:rsidRDefault="00E40C3C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51113—97 Средства защитные банковские. Требования по устойчивости к взлому и методы испытаний</w:t>
      </w:r>
    </w:p>
    <w:p w:rsidR="00000000" w:rsidRDefault="00E40C3C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51136—98 Стекла защитные многослойные. Общие технические условия </w:t>
      </w:r>
    </w:p>
    <w:p w:rsidR="00000000" w:rsidRDefault="00E40C3C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51221—98 Средства защитные банковские. Термины и определения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rPr>
          <w:b/>
        </w:rPr>
        <w:t>3 Определения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 xml:space="preserve">В настоящем стандарте применяют термины, установленные в ГОСТ </w:t>
      </w:r>
      <w:proofErr w:type="spellStart"/>
      <w:r>
        <w:t>Р</w:t>
      </w:r>
      <w:proofErr w:type="spellEnd"/>
      <w:r>
        <w:t xml:space="preserve"> 51221. </w:t>
      </w: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</w:pPr>
      <w:r>
        <w:rPr>
          <w:b/>
        </w:rPr>
        <w:t xml:space="preserve">4 </w:t>
      </w:r>
      <w:r>
        <w:rPr>
          <w:b/>
        </w:rPr>
        <w:t>Классификация и основные размеры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4.1 Шлюзы классифицируют:</w:t>
      </w:r>
    </w:p>
    <w:p w:rsidR="00000000" w:rsidRDefault="00E40C3C">
      <w:pPr>
        <w:ind w:firstLine="284"/>
        <w:jc w:val="both"/>
      </w:pPr>
      <w:r>
        <w:t>- по конструктивному исполнению;</w:t>
      </w:r>
    </w:p>
    <w:p w:rsidR="00000000" w:rsidRDefault="00E40C3C">
      <w:pPr>
        <w:ind w:firstLine="284"/>
        <w:jc w:val="both"/>
      </w:pPr>
      <w:r>
        <w:t>- по защитным свойствам.</w:t>
      </w:r>
    </w:p>
    <w:p w:rsidR="00000000" w:rsidRDefault="00E40C3C">
      <w:pPr>
        <w:ind w:firstLine="284"/>
        <w:jc w:val="both"/>
      </w:pPr>
      <w:r>
        <w:t>4.1.1 По конструктивному исполнению шлюзы подразделяют:</w:t>
      </w:r>
    </w:p>
    <w:p w:rsidR="00000000" w:rsidRDefault="00E40C3C">
      <w:pPr>
        <w:ind w:firstLine="284"/>
        <w:jc w:val="both"/>
      </w:pPr>
      <w:r>
        <w:t>- с неподвижной внутренней камерой;</w:t>
      </w:r>
    </w:p>
    <w:p w:rsidR="00000000" w:rsidRDefault="00E40C3C">
      <w:pPr>
        <w:ind w:firstLine="284"/>
        <w:jc w:val="both"/>
      </w:pPr>
      <w:r>
        <w:t>- с поворотной камерой;</w:t>
      </w:r>
    </w:p>
    <w:p w:rsidR="00000000" w:rsidRDefault="00E40C3C">
      <w:pPr>
        <w:ind w:firstLine="284"/>
        <w:jc w:val="both"/>
      </w:pPr>
      <w:r>
        <w:t>- с выдвижной внутренней камерой;</w:t>
      </w:r>
    </w:p>
    <w:p w:rsidR="00000000" w:rsidRDefault="00E40C3C">
      <w:pPr>
        <w:ind w:firstLine="284"/>
        <w:jc w:val="both"/>
      </w:pPr>
      <w:r>
        <w:t>- с защитным остеклением;</w:t>
      </w:r>
    </w:p>
    <w:p w:rsidR="00000000" w:rsidRDefault="00E40C3C">
      <w:pPr>
        <w:ind w:firstLine="284"/>
        <w:jc w:val="both"/>
      </w:pPr>
      <w:r>
        <w:t>- с приборным контролем;</w:t>
      </w:r>
    </w:p>
    <w:p w:rsidR="00000000" w:rsidRDefault="00E40C3C">
      <w:pPr>
        <w:ind w:firstLine="284"/>
        <w:jc w:val="both"/>
      </w:pPr>
      <w:r>
        <w:t>- комбинированные.</w:t>
      </w:r>
    </w:p>
    <w:p w:rsidR="00000000" w:rsidRDefault="00E40C3C">
      <w:pPr>
        <w:ind w:firstLine="284"/>
        <w:jc w:val="both"/>
      </w:pPr>
      <w:r>
        <w:t>4.1.2 По защитным свойствам шлюзы подразделяют:</w:t>
      </w:r>
    </w:p>
    <w:p w:rsidR="00000000" w:rsidRDefault="00E40C3C">
      <w:pPr>
        <w:ind w:firstLine="284"/>
        <w:jc w:val="both"/>
      </w:pPr>
      <w:r>
        <w:t>- пулестойкие;</w:t>
      </w:r>
    </w:p>
    <w:p w:rsidR="00000000" w:rsidRDefault="00E40C3C">
      <w:pPr>
        <w:ind w:firstLine="284"/>
        <w:jc w:val="both"/>
      </w:pPr>
      <w:r>
        <w:t>- устойчивые к взлому;</w:t>
      </w:r>
    </w:p>
    <w:p w:rsidR="00000000" w:rsidRDefault="00E40C3C">
      <w:pPr>
        <w:ind w:firstLine="284"/>
        <w:jc w:val="both"/>
      </w:pPr>
      <w:r>
        <w:t>- комплексной защиты.</w:t>
      </w:r>
    </w:p>
    <w:p w:rsidR="00000000" w:rsidRDefault="00E40C3C">
      <w:pPr>
        <w:ind w:firstLine="284"/>
        <w:jc w:val="both"/>
      </w:pPr>
      <w:r>
        <w:t>4.2 Габаритные размеры полезного (внутреннего) объема камеры шлюза</w:t>
      </w:r>
      <w:r>
        <w:t xml:space="preserve"> (высота </w:t>
      </w:r>
      <w:proofErr w:type="spellStart"/>
      <w:r>
        <w:t>х</w:t>
      </w:r>
      <w:proofErr w:type="spellEnd"/>
      <w:r>
        <w:t xml:space="preserve"> ширина </w:t>
      </w:r>
      <w:proofErr w:type="spellStart"/>
      <w:r>
        <w:t>х</w:t>
      </w:r>
      <w:proofErr w:type="spellEnd"/>
      <w:r>
        <w:t xml:space="preserve"> длина) должны быть не менее 400 </w:t>
      </w:r>
      <w:proofErr w:type="spellStart"/>
      <w:r>
        <w:t>х</w:t>
      </w:r>
      <w:proofErr w:type="spellEnd"/>
      <w:r>
        <w:t xml:space="preserve"> 350 </w:t>
      </w:r>
      <w:proofErr w:type="spellStart"/>
      <w:r>
        <w:t>х</w:t>
      </w:r>
      <w:proofErr w:type="spellEnd"/>
      <w:r>
        <w:t xml:space="preserve"> 700 мм.</w:t>
      </w:r>
    </w:p>
    <w:p w:rsidR="00000000" w:rsidRDefault="00E40C3C">
      <w:pPr>
        <w:ind w:firstLine="284"/>
        <w:jc w:val="both"/>
      </w:pPr>
      <w:r>
        <w:t>Конструктивные размеры шлюза устанавливаются в нормативной документации на конкретное изделие.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</w:pPr>
      <w:r>
        <w:rPr>
          <w:b/>
        </w:rPr>
        <w:lastRenderedPageBreak/>
        <w:t>5 Общие технические требования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5.1</w:t>
      </w:r>
      <w:r>
        <w:rPr>
          <w:b/>
        </w:rPr>
        <w:t xml:space="preserve"> Характеристики</w:t>
      </w:r>
    </w:p>
    <w:p w:rsidR="00000000" w:rsidRDefault="00E40C3C">
      <w:pPr>
        <w:ind w:firstLine="284"/>
        <w:jc w:val="both"/>
      </w:pPr>
      <w:r>
        <w:t xml:space="preserve">5.1.1 Шлюзы должны быть разработаны и изготовлены в соответствии с требованиями ГОСТ </w:t>
      </w:r>
      <w:proofErr w:type="spellStart"/>
      <w:r>
        <w:t>Р</w:t>
      </w:r>
      <w:proofErr w:type="spellEnd"/>
      <w:r>
        <w:t xml:space="preserve"> 51110, настоящего стандарта и технических условий на шлюзы конкретного типа по нормативной документации, утвержденной в установленном порядке.</w:t>
      </w:r>
    </w:p>
    <w:p w:rsidR="00000000" w:rsidRDefault="00E40C3C">
      <w:pPr>
        <w:ind w:firstLine="284"/>
        <w:jc w:val="both"/>
      </w:pPr>
      <w:r>
        <w:t xml:space="preserve">5.1.2 Шлюзы должны изготавливаться в климатическом исполнении </w:t>
      </w:r>
      <w:proofErr w:type="spellStart"/>
      <w:r>
        <w:t>УХ</w:t>
      </w:r>
      <w:r>
        <w:t>Л</w:t>
      </w:r>
      <w:proofErr w:type="spellEnd"/>
      <w:r>
        <w:t xml:space="preserve"> по ГОСТ 15150. </w:t>
      </w:r>
    </w:p>
    <w:p w:rsidR="00000000" w:rsidRDefault="00E40C3C">
      <w:pPr>
        <w:ind w:firstLine="284"/>
        <w:jc w:val="both"/>
      </w:pPr>
      <w:r>
        <w:t>5.2 Требования по защитным свойствам</w:t>
      </w:r>
    </w:p>
    <w:p w:rsidR="00000000" w:rsidRDefault="00E40C3C">
      <w:pPr>
        <w:ind w:firstLine="284"/>
        <w:jc w:val="both"/>
      </w:pPr>
      <w:r>
        <w:t xml:space="preserve">5.2.1 Общие требования по </w:t>
      </w:r>
      <w:proofErr w:type="spellStart"/>
      <w:r>
        <w:t>пулестойкости</w:t>
      </w:r>
      <w:proofErr w:type="spellEnd"/>
      <w:r>
        <w:t xml:space="preserve"> шлюзов — в соответствии с ГОСТ </w:t>
      </w:r>
      <w:proofErr w:type="spellStart"/>
      <w:r>
        <w:t>Р</w:t>
      </w:r>
      <w:proofErr w:type="spellEnd"/>
      <w:r>
        <w:t xml:space="preserve"> 51112. Класс защиты — по приложению А ГОСТ </w:t>
      </w:r>
      <w:proofErr w:type="spellStart"/>
      <w:r>
        <w:t>Р</w:t>
      </w:r>
      <w:proofErr w:type="spellEnd"/>
      <w:r>
        <w:t xml:space="preserve"> 51112 и нормативной документации на конкретное изделие.</w:t>
      </w:r>
    </w:p>
    <w:p w:rsidR="00000000" w:rsidRDefault="00E40C3C">
      <w:pPr>
        <w:ind w:firstLine="284"/>
        <w:jc w:val="both"/>
      </w:pPr>
      <w:r>
        <w:t>5.2.2 Усилие, прикладываемое к двери, поворотной или подвижной камере шлюза, должно быть не более 40 Н.</w:t>
      </w:r>
    </w:p>
    <w:p w:rsidR="00000000" w:rsidRDefault="00E40C3C">
      <w:pPr>
        <w:ind w:firstLine="284"/>
        <w:jc w:val="both"/>
      </w:pPr>
      <w:r>
        <w:t xml:space="preserve">5.3 </w:t>
      </w:r>
      <w:r>
        <w:rPr>
          <w:b/>
        </w:rPr>
        <w:t>Требования надежности</w:t>
      </w:r>
    </w:p>
    <w:p w:rsidR="00000000" w:rsidRDefault="00E40C3C">
      <w:pPr>
        <w:ind w:firstLine="284"/>
        <w:jc w:val="both"/>
      </w:pPr>
      <w:r>
        <w:t xml:space="preserve">5.3.1 Требования к надежности шлюза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E40C3C">
      <w:pPr>
        <w:ind w:firstLine="284"/>
        <w:jc w:val="both"/>
      </w:pPr>
      <w:r>
        <w:t xml:space="preserve">5.3.2 В шлюзах с запирающими устройствами должен быть предусмотрен аварийный режим открывания — </w:t>
      </w:r>
      <w:proofErr w:type="spellStart"/>
      <w:r>
        <w:t>за</w:t>
      </w:r>
      <w:r>
        <w:t>крывания</w:t>
      </w:r>
      <w:proofErr w:type="spellEnd"/>
      <w:r>
        <w:t>.</w:t>
      </w:r>
    </w:p>
    <w:p w:rsidR="00000000" w:rsidRDefault="00E40C3C">
      <w:pPr>
        <w:ind w:firstLine="284"/>
        <w:jc w:val="both"/>
      </w:pPr>
      <w:r>
        <w:t xml:space="preserve">5.4 </w:t>
      </w:r>
      <w:r>
        <w:rPr>
          <w:b/>
        </w:rPr>
        <w:t>Требования по эргономике</w:t>
      </w:r>
    </w:p>
    <w:p w:rsidR="00000000" w:rsidRDefault="00E40C3C">
      <w:pPr>
        <w:ind w:firstLine="284"/>
        <w:jc w:val="both"/>
      </w:pPr>
      <w:r>
        <w:t>Наружная поверхность шлюза должна быть без повреждений и вмятин. Поверхности, соприкасающиеся с руками, не должны иметь заусенцев и острых кромок.</w:t>
      </w:r>
    </w:p>
    <w:p w:rsidR="00000000" w:rsidRDefault="00E40C3C">
      <w:pPr>
        <w:ind w:firstLine="284"/>
        <w:jc w:val="both"/>
      </w:pPr>
      <w:r>
        <w:t>5.5</w:t>
      </w:r>
      <w:r>
        <w:rPr>
          <w:b/>
        </w:rPr>
        <w:t xml:space="preserve"> Конструктивные требования</w:t>
      </w:r>
    </w:p>
    <w:p w:rsidR="00000000" w:rsidRDefault="00E40C3C">
      <w:pPr>
        <w:ind w:firstLine="284"/>
        <w:jc w:val="both"/>
      </w:pPr>
      <w:r>
        <w:t xml:space="preserve">5.5.1 Общие конструктивные требования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E40C3C">
      <w:pPr>
        <w:ind w:firstLine="284"/>
        <w:jc w:val="both"/>
      </w:pPr>
      <w:r>
        <w:t>5.5.2 Конструкция шлюза должна обеспечивать возможность постоянного наблюдения за его содержимым непосредственно через пулестойкое стекло или с помощью приборов.</w:t>
      </w:r>
    </w:p>
    <w:p w:rsidR="00000000" w:rsidRDefault="00E40C3C">
      <w:pPr>
        <w:ind w:firstLine="284"/>
        <w:jc w:val="both"/>
      </w:pPr>
      <w:r>
        <w:t xml:space="preserve">Требование к пулестойкому стеклу, входящему в комплект шлюза, — по ГОСТ </w:t>
      </w:r>
      <w:proofErr w:type="spellStart"/>
      <w:r>
        <w:t>Р</w:t>
      </w:r>
      <w:proofErr w:type="spellEnd"/>
      <w:r>
        <w:t xml:space="preserve"> 511</w:t>
      </w:r>
      <w:r>
        <w:t>36.</w:t>
      </w:r>
    </w:p>
    <w:p w:rsidR="00000000" w:rsidRDefault="00E40C3C">
      <w:pPr>
        <w:ind w:firstLine="284"/>
        <w:jc w:val="both"/>
      </w:pPr>
      <w:r>
        <w:t>5.5.3 Шлюз с неподвижной внутренней камерой должен иметь со стороны клиента и персонала закрываемые проемы для манипуляций с ценностями.</w:t>
      </w:r>
    </w:p>
    <w:p w:rsidR="00000000" w:rsidRDefault="00E40C3C">
      <w:pPr>
        <w:ind w:firstLine="284"/>
        <w:jc w:val="both"/>
      </w:pPr>
      <w:r>
        <w:t xml:space="preserve">Двери шлюза должны быть оборудованы механическими или электромеханическими запирающими механизмами, обеспечивающими только поочередное открывание — </w:t>
      </w:r>
      <w:proofErr w:type="spellStart"/>
      <w:r>
        <w:t>закрывание</w:t>
      </w:r>
      <w:proofErr w:type="spellEnd"/>
      <w:r>
        <w:t xml:space="preserve"> дверей по одной из схем: «передняя дверь открыта, задняя закрыта», «обе двери закрыты», «передняя дверь закрыта, задняя открыта». Механизм управления положениями дверей должен находиться со стороны персонала.</w:t>
      </w:r>
    </w:p>
    <w:p w:rsidR="00000000" w:rsidRDefault="00E40C3C">
      <w:pPr>
        <w:ind w:firstLine="284"/>
        <w:jc w:val="both"/>
      </w:pPr>
      <w:r>
        <w:t>5.5</w:t>
      </w:r>
      <w:r>
        <w:t>.4 Шлюз с поворотной камерой должен иметь проем для укладывания (выемки) ценностей и пулестойкое стекло.</w:t>
      </w:r>
    </w:p>
    <w:p w:rsidR="00000000" w:rsidRDefault="00E40C3C">
      <w:pPr>
        <w:ind w:firstLine="284"/>
        <w:jc w:val="both"/>
      </w:pPr>
      <w:r>
        <w:t>Шлюз с поворотной камерой может иметь электропривод.</w:t>
      </w:r>
    </w:p>
    <w:p w:rsidR="00000000" w:rsidRDefault="00E40C3C">
      <w:pPr>
        <w:ind w:firstLine="284"/>
        <w:jc w:val="both"/>
      </w:pPr>
      <w:r>
        <w:t xml:space="preserve">Узел вращения шлюза должен быть снабжен механизмом </w:t>
      </w:r>
      <w:proofErr w:type="spellStart"/>
      <w:r>
        <w:t>стопорения</w:t>
      </w:r>
      <w:proofErr w:type="spellEnd"/>
      <w:r>
        <w:t xml:space="preserve"> при нахождении проема в положениях «к клиенту» и «к персоналу». Механизм управления должен находиться со стороны персонала.</w:t>
      </w:r>
    </w:p>
    <w:p w:rsidR="00000000" w:rsidRDefault="00E40C3C">
      <w:pPr>
        <w:ind w:firstLine="284"/>
        <w:jc w:val="both"/>
      </w:pPr>
      <w:r>
        <w:t>5.5.5 Шлюз с выдвижной внутренней камерой должен быть жестко закреплен в преграде и иметь механизм фиксации крышки и камеры в крайних положениях. Ручки управления крышк</w:t>
      </w:r>
      <w:r>
        <w:t>ой и камерой должны находиться со стороны персонала.</w:t>
      </w:r>
    </w:p>
    <w:p w:rsidR="00000000" w:rsidRDefault="00E40C3C">
      <w:pPr>
        <w:ind w:firstLine="284"/>
        <w:jc w:val="both"/>
      </w:pPr>
      <w:r>
        <w:t>5.5.6 Размеры и их предельные отклонения должны соответствовать требованиям нормативной документации на конкретное изделие.</w:t>
      </w:r>
    </w:p>
    <w:p w:rsidR="00000000" w:rsidRDefault="00E40C3C">
      <w:pPr>
        <w:ind w:firstLine="284"/>
        <w:jc w:val="both"/>
      </w:pPr>
      <w:r>
        <w:t>Отклонения от номинальных размеров шлюза и его сборочных единиц не должны превышать 2 мм.</w:t>
      </w:r>
    </w:p>
    <w:p w:rsidR="00000000" w:rsidRDefault="00E40C3C">
      <w:pPr>
        <w:ind w:firstLine="284"/>
        <w:jc w:val="both"/>
      </w:pPr>
      <w:r>
        <w:t>5.5.7 Типы и конструктивные элементы швов сварных соединений — по ГОСТ 5264.</w:t>
      </w:r>
    </w:p>
    <w:p w:rsidR="00000000" w:rsidRDefault="00E40C3C">
      <w:pPr>
        <w:ind w:firstLine="284"/>
        <w:jc w:val="both"/>
      </w:pPr>
      <w:r>
        <w:t>5.5.8 Соединения, выполненные сваркой, не должны иметь прожогов. Сварные швы должны быть защищены</w:t>
      </w:r>
    </w:p>
    <w:p w:rsidR="00000000" w:rsidRDefault="00E40C3C">
      <w:pPr>
        <w:ind w:firstLine="284"/>
        <w:jc w:val="both"/>
      </w:pPr>
      <w:r>
        <w:t>5.6</w:t>
      </w:r>
      <w:r>
        <w:rPr>
          <w:b/>
        </w:rPr>
        <w:t xml:space="preserve"> Требования к монтажу</w:t>
      </w:r>
    </w:p>
    <w:p w:rsidR="00000000" w:rsidRDefault="00E40C3C">
      <w:pPr>
        <w:ind w:firstLine="284"/>
        <w:jc w:val="both"/>
      </w:pPr>
      <w:r>
        <w:t>Требования к монтажу устанавливаются в нормат</w:t>
      </w:r>
      <w:r>
        <w:t>ивной документации на конкретное изделие.</w:t>
      </w:r>
    </w:p>
    <w:p w:rsidR="00000000" w:rsidRDefault="00E40C3C">
      <w:pPr>
        <w:ind w:firstLine="284"/>
        <w:jc w:val="both"/>
      </w:pPr>
      <w:r>
        <w:t>5.7</w:t>
      </w:r>
      <w:r>
        <w:rPr>
          <w:b/>
        </w:rPr>
        <w:t xml:space="preserve"> Требования к материалам и покрытиям</w:t>
      </w:r>
    </w:p>
    <w:p w:rsidR="00000000" w:rsidRDefault="00E40C3C">
      <w:pPr>
        <w:ind w:firstLine="284"/>
        <w:jc w:val="both"/>
      </w:pPr>
      <w:r>
        <w:t xml:space="preserve">5.7.1 Общие требования к материалам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E40C3C">
      <w:pPr>
        <w:ind w:firstLine="284"/>
        <w:jc w:val="both"/>
      </w:pPr>
      <w:r>
        <w:t>5.7.2 Материалы и комплектующие изделия, применяемые для изготовления шлюза, должны соответствовать требованиям нормативной документации и иметь документы, подтверждающие их качество. Покупные изделия должны быть подвергнуты входному контролю по ГОСТ 24297.</w:t>
      </w:r>
    </w:p>
    <w:p w:rsidR="00000000" w:rsidRDefault="00E40C3C">
      <w:pPr>
        <w:ind w:firstLine="284"/>
        <w:jc w:val="both"/>
      </w:pPr>
      <w:r>
        <w:t>5.7.3 Шлюзы следует изготавливать из- углеродистых сталей по ГОСТ 535, ГОСТ 8645, ГОСТ 14637, ГОСТ 16523. Допускается</w:t>
      </w:r>
      <w:r>
        <w:t xml:space="preserve"> применение других материалов, не снижающих качество.</w:t>
      </w:r>
    </w:p>
    <w:p w:rsidR="00000000" w:rsidRDefault="00E40C3C">
      <w:pPr>
        <w:ind w:firstLine="284"/>
        <w:jc w:val="both"/>
      </w:pPr>
      <w:r>
        <w:t>5.7.4 Подготовка поверхностей под покрытия — по ГОСТ 9.402 и ГОСТ 9.301.</w:t>
      </w:r>
    </w:p>
    <w:p w:rsidR="00000000" w:rsidRDefault="00E40C3C">
      <w:pPr>
        <w:ind w:firstLine="284"/>
        <w:jc w:val="both"/>
      </w:pPr>
      <w:r>
        <w:t>5.7.5 Выбор покрытий — по ГОСТ 23852 и ГОСТ 9.303. Общие требования к покрытиям — по ГОСТ 9.032 и ГОСТ 9.301.</w:t>
      </w:r>
    </w:p>
    <w:p w:rsidR="00000000" w:rsidRDefault="00E40C3C">
      <w:pPr>
        <w:ind w:firstLine="284"/>
        <w:jc w:val="both"/>
      </w:pPr>
      <w:r>
        <w:t xml:space="preserve">5.7.6 Окрашенные поверхности должны быть ровными без подтеков, пятен, пузырей и посторонних включений. Отслаивание и шелушение покрытия не допускаются. </w:t>
      </w:r>
    </w:p>
    <w:p w:rsidR="00000000" w:rsidRDefault="00E40C3C">
      <w:pPr>
        <w:ind w:firstLine="284"/>
        <w:jc w:val="both"/>
        <w:rPr>
          <w:b/>
        </w:rPr>
      </w:pPr>
      <w:r>
        <w:t xml:space="preserve">5.8 </w:t>
      </w:r>
      <w:r>
        <w:rPr>
          <w:b/>
        </w:rPr>
        <w:t xml:space="preserve">Комплектность </w:t>
      </w:r>
    </w:p>
    <w:p w:rsidR="00000000" w:rsidRDefault="00E40C3C">
      <w:pPr>
        <w:ind w:firstLine="284"/>
        <w:jc w:val="both"/>
      </w:pPr>
      <w:r>
        <w:t xml:space="preserve">5 8.1 Общие требования к комплектности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E40C3C">
      <w:pPr>
        <w:ind w:firstLine="284"/>
        <w:jc w:val="both"/>
      </w:pPr>
      <w:r>
        <w:t>5.8.2 В комплект поставки входят:</w:t>
      </w:r>
    </w:p>
    <w:p w:rsidR="00000000" w:rsidRDefault="00E40C3C">
      <w:pPr>
        <w:ind w:firstLine="284"/>
        <w:jc w:val="both"/>
      </w:pPr>
      <w:r>
        <w:t>- шлюз в сб</w:t>
      </w:r>
      <w:r>
        <w:t>оре или в виде составных частей;</w:t>
      </w:r>
    </w:p>
    <w:p w:rsidR="00000000" w:rsidRDefault="00E40C3C">
      <w:pPr>
        <w:ind w:firstLine="284"/>
        <w:jc w:val="both"/>
      </w:pPr>
      <w:r>
        <w:t>- дополнительные пулестойкие стекла;</w:t>
      </w:r>
    </w:p>
    <w:p w:rsidR="00000000" w:rsidRDefault="00E40C3C">
      <w:pPr>
        <w:ind w:firstLine="284"/>
        <w:jc w:val="both"/>
      </w:pPr>
      <w:r>
        <w:t>- дополнительные элементы приборного контроля.</w:t>
      </w:r>
    </w:p>
    <w:p w:rsidR="00000000" w:rsidRDefault="00E40C3C">
      <w:pPr>
        <w:ind w:firstLine="284"/>
        <w:jc w:val="both"/>
      </w:pPr>
      <w:r>
        <w:t xml:space="preserve">5.8.3 Полный комплект поставки определяется требованиями нормативной документации на конкретное изделие. </w:t>
      </w:r>
    </w:p>
    <w:p w:rsidR="00000000" w:rsidRDefault="00E40C3C">
      <w:pPr>
        <w:ind w:firstLine="284"/>
        <w:jc w:val="both"/>
      </w:pPr>
      <w:r>
        <w:t>5.9</w:t>
      </w:r>
      <w:r>
        <w:rPr>
          <w:b/>
        </w:rPr>
        <w:t xml:space="preserve"> Маркировка</w:t>
      </w:r>
    </w:p>
    <w:p w:rsidR="00000000" w:rsidRDefault="00E40C3C">
      <w:pPr>
        <w:ind w:firstLine="284"/>
        <w:jc w:val="both"/>
      </w:pPr>
      <w:r>
        <w:t xml:space="preserve">5.9.1 Требования к маркировке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E40C3C">
      <w:pPr>
        <w:ind w:firstLine="284"/>
        <w:jc w:val="both"/>
      </w:pPr>
      <w:r>
        <w:t xml:space="preserve">5.9.2 Тара со шлюзом должна иметь транспортную маркировку по ГОСТ 14192. </w:t>
      </w:r>
    </w:p>
    <w:p w:rsidR="00000000" w:rsidRDefault="00E40C3C">
      <w:pPr>
        <w:ind w:firstLine="284"/>
        <w:jc w:val="both"/>
      </w:pPr>
      <w:r>
        <w:t>5.10</w:t>
      </w:r>
      <w:r>
        <w:rPr>
          <w:b/>
        </w:rPr>
        <w:t xml:space="preserve"> Упаковка</w:t>
      </w:r>
    </w:p>
    <w:p w:rsidR="00000000" w:rsidRDefault="00E40C3C">
      <w:pPr>
        <w:ind w:firstLine="284"/>
        <w:jc w:val="both"/>
      </w:pPr>
      <w:r>
        <w:t>5.10.1 Общие требования к упаковке шлюзов—по ГОСТ 23170. Способ, вид и категорию упаковки указывают в нормативной документации на конкрет</w:t>
      </w:r>
      <w:r>
        <w:t>ное изделие.</w:t>
      </w:r>
    </w:p>
    <w:p w:rsidR="00000000" w:rsidRDefault="00E40C3C">
      <w:pPr>
        <w:ind w:firstLine="284"/>
        <w:jc w:val="both"/>
      </w:pPr>
      <w:r>
        <w:t>5.10.2 По согласованию с заказчиком шлюз в целом или в виде составных частей может поставляться без упаковки при условии сохранения им работоспособности и товарного вида.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rPr>
          <w:b/>
        </w:rPr>
        <w:t>6 Требования безопасности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 xml:space="preserve">6.1 Общие требования безопасности — в соответствии с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E40C3C">
      <w:pPr>
        <w:ind w:firstLine="284"/>
        <w:jc w:val="both"/>
      </w:pPr>
      <w:r>
        <w:t>6.2 При установке шлюза на опорах должно быть обеспечено его устойчивое положение.</w:t>
      </w:r>
    </w:p>
    <w:p w:rsidR="00000000" w:rsidRDefault="00E40C3C">
      <w:pPr>
        <w:ind w:firstLine="284"/>
        <w:jc w:val="both"/>
      </w:pPr>
      <w:r>
        <w:t>6.3 При монтаже и эксплуатации шлюзов, требующих электропитания, должны соблюдаться требования ГОСТ 12.2.007.0.</w:t>
      </w:r>
    </w:p>
    <w:p w:rsidR="00000000" w:rsidRDefault="00E40C3C">
      <w:pPr>
        <w:ind w:firstLine="284"/>
        <w:jc w:val="both"/>
      </w:pPr>
      <w:r>
        <w:t>6.4 Требования безопасности должны обе</w:t>
      </w:r>
      <w:r>
        <w:t>спечиваться в течение всего срока службы (годности) Шлюза.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rPr>
          <w:b/>
        </w:rPr>
        <w:t>7 Правила приемки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 xml:space="preserve">7.1 Шлюз должен быть принят предприятием-изготовителем в соответствии с требованиями настоящего стандарта, ГОСТ </w:t>
      </w:r>
      <w:proofErr w:type="spellStart"/>
      <w:r>
        <w:t>Р</w:t>
      </w:r>
      <w:proofErr w:type="spellEnd"/>
      <w:r>
        <w:t xml:space="preserve"> 51110 и нормативной документации на конкретное изделие.</w:t>
      </w:r>
    </w:p>
    <w:p w:rsidR="00000000" w:rsidRDefault="00E40C3C">
      <w:pPr>
        <w:ind w:firstLine="284"/>
        <w:jc w:val="both"/>
      </w:pPr>
      <w:r>
        <w:t xml:space="preserve">7.2 Общие правила приемки шлюза — по ГОСТ </w:t>
      </w:r>
      <w:proofErr w:type="spellStart"/>
      <w:r>
        <w:t>Р</w:t>
      </w:r>
      <w:proofErr w:type="spellEnd"/>
      <w:r>
        <w:t xml:space="preserve"> 51111.</w:t>
      </w:r>
    </w:p>
    <w:p w:rsidR="00000000" w:rsidRDefault="00E40C3C">
      <w:pPr>
        <w:ind w:firstLine="284"/>
        <w:jc w:val="both"/>
      </w:pPr>
      <w:r>
        <w:t>7.3 Поставку шлюзов производят как партиями, так и единичными изделиями.</w:t>
      </w:r>
    </w:p>
    <w:p w:rsidR="00000000" w:rsidRDefault="00E40C3C">
      <w:pPr>
        <w:ind w:firstLine="284"/>
        <w:jc w:val="both"/>
      </w:pPr>
      <w:r>
        <w:t>7.4 На шлюзы, прошедшие приемо-сдаточные испытания, составляют паспорт по ГОСТ 2.601.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rPr>
          <w:b/>
        </w:rPr>
        <w:t>8 Методы испытаний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8.1 Общие требования к испытания</w:t>
      </w:r>
      <w:r>
        <w:t xml:space="preserve">м — по ГОСТ </w:t>
      </w:r>
      <w:proofErr w:type="spellStart"/>
      <w:r>
        <w:t>Р</w:t>
      </w:r>
      <w:proofErr w:type="spellEnd"/>
      <w:r>
        <w:t xml:space="preserve"> 51111.</w:t>
      </w:r>
    </w:p>
    <w:p w:rsidR="00000000" w:rsidRDefault="00E40C3C">
      <w:pPr>
        <w:ind w:firstLine="284"/>
        <w:jc w:val="both"/>
      </w:pPr>
      <w:r>
        <w:t>8.2 Внешний вид шлюза на соответствие требованиям настоящего стандарта, нормативной и конструкторской документации на конкретное изделие проверяют осмотром или сличением с образцом.</w:t>
      </w:r>
    </w:p>
    <w:p w:rsidR="00000000" w:rsidRDefault="00E40C3C">
      <w:pPr>
        <w:ind w:firstLine="284"/>
        <w:jc w:val="both"/>
      </w:pPr>
      <w:r>
        <w:t xml:space="preserve">8.3 Испытания на </w:t>
      </w:r>
      <w:proofErr w:type="spellStart"/>
      <w:r>
        <w:t>пулестойкость</w:t>
      </w:r>
      <w:proofErr w:type="spellEnd"/>
      <w:r>
        <w:t xml:space="preserve"> — по ГОСТ </w:t>
      </w:r>
      <w:proofErr w:type="spellStart"/>
      <w:r>
        <w:t>Р</w:t>
      </w:r>
      <w:proofErr w:type="spellEnd"/>
      <w:r>
        <w:t xml:space="preserve"> 51112.</w:t>
      </w:r>
    </w:p>
    <w:p w:rsidR="00000000" w:rsidRDefault="00E40C3C">
      <w:pPr>
        <w:ind w:firstLine="284"/>
        <w:jc w:val="both"/>
      </w:pPr>
      <w:r>
        <w:t>8.4 Линейные размеры контролируют измерительным инструментом по ГОСТ 166 и ГОСТ 427.</w:t>
      </w:r>
    </w:p>
    <w:p w:rsidR="00000000" w:rsidRDefault="00E40C3C">
      <w:pPr>
        <w:ind w:firstLine="284"/>
        <w:jc w:val="both"/>
      </w:pPr>
      <w:r>
        <w:t>8.5 Качество сварных швов проверяют визуально по ГОСТ 3242.</w:t>
      </w:r>
    </w:p>
    <w:p w:rsidR="00000000" w:rsidRDefault="00E40C3C">
      <w:pPr>
        <w:ind w:firstLine="284"/>
        <w:jc w:val="both"/>
      </w:pPr>
      <w:r>
        <w:t>8.6 Качество покрытий проверяют внешним осмотром.</w:t>
      </w:r>
    </w:p>
    <w:p w:rsidR="00000000" w:rsidRDefault="00E40C3C">
      <w:pPr>
        <w:ind w:firstLine="284"/>
        <w:jc w:val="both"/>
      </w:pPr>
      <w:r>
        <w:t>8.7 Комплектность, упаковку, маркировку проверяют сравнением с н</w:t>
      </w:r>
      <w:r>
        <w:t>ормативной документацией на конкретное изделие.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rPr>
          <w:b/>
        </w:rPr>
        <w:t>9 Транспортирование и хранение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9.1 Транспортирование шлюза допускается любым видом транспорта в соответствии с правилами перевозки грузов, установленными на данном виде транспорта.</w:t>
      </w:r>
    </w:p>
    <w:p w:rsidR="00000000" w:rsidRDefault="00E40C3C">
      <w:pPr>
        <w:ind w:firstLine="284"/>
        <w:jc w:val="both"/>
      </w:pPr>
      <w:r>
        <w:t>9.2 Условия хранения шлюза — по ГОСТ 15150, если иное не оговорено эксплуатационной документацией.</w:t>
      </w:r>
    </w:p>
    <w:p w:rsidR="00000000" w:rsidRDefault="00E40C3C">
      <w:pPr>
        <w:ind w:firstLine="284"/>
        <w:jc w:val="both"/>
      </w:pPr>
      <w:r>
        <w:t>9.3 Пулестойкие стекла и элементы приборного контроля могут не устанавливаться на шлюз, а транспортироваться в отдельной таре.</w:t>
      </w:r>
    </w:p>
    <w:p w:rsidR="00000000" w:rsidRDefault="00E40C3C">
      <w:pPr>
        <w:ind w:firstLine="284"/>
        <w:jc w:val="both"/>
        <w:rPr>
          <w:b/>
        </w:rPr>
      </w:pPr>
    </w:p>
    <w:p w:rsidR="00000000" w:rsidRDefault="00E40C3C">
      <w:pPr>
        <w:ind w:firstLine="284"/>
        <w:jc w:val="both"/>
      </w:pPr>
      <w:r>
        <w:rPr>
          <w:b/>
        </w:rPr>
        <w:t>10 Гарантии изготовителя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10.1 Предприятие-изготовител</w:t>
      </w:r>
      <w:r>
        <w:t>ь гарантирует работоспособность шлюза согласно требованиям настоящего стандарта при соблюдении условий "хранения, транспортирования, монтажа и эксплуатации.</w:t>
      </w:r>
    </w:p>
    <w:p w:rsidR="00000000" w:rsidRDefault="00E40C3C">
      <w:pPr>
        <w:ind w:firstLine="284"/>
        <w:jc w:val="both"/>
      </w:pPr>
      <w:r>
        <w:t>10.2 Гарантийный срок эксплуатации шлюза — два года со дня введения в действие или со дня отгрузки потребителю, согласно технической документации на конкретное изделие.</w:t>
      </w:r>
    </w:p>
    <w:p w:rsidR="00000000" w:rsidRDefault="00E40C3C">
      <w:pPr>
        <w:ind w:firstLine="284"/>
        <w:jc w:val="both"/>
      </w:pPr>
      <w:r>
        <w:t>10.3 Средний срок службы — не менее пяти лет согласно нормативной документации на конкретное изделие.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Содержание</w:t>
      </w:r>
    </w:p>
    <w:p w:rsidR="00000000" w:rsidRDefault="00E40C3C">
      <w:pPr>
        <w:ind w:firstLine="284"/>
        <w:jc w:val="both"/>
      </w:pPr>
      <w:r>
        <w:t>1 Область применения</w:t>
      </w:r>
    </w:p>
    <w:p w:rsidR="00000000" w:rsidRDefault="00E40C3C">
      <w:pPr>
        <w:ind w:firstLine="284"/>
        <w:jc w:val="both"/>
      </w:pPr>
      <w:r>
        <w:t xml:space="preserve">2 Нормативные ссылки </w:t>
      </w:r>
    </w:p>
    <w:p w:rsidR="00000000" w:rsidRDefault="00E40C3C">
      <w:pPr>
        <w:ind w:firstLine="284"/>
        <w:jc w:val="both"/>
      </w:pPr>
      <w:r>
        <w:t>3 Определения</w:t>
      </w:r>
    </w:p>
    <w:p w:rsidR="00000000" w:rsidRDefault="00E40C3C">
      <w:pPr>
        <w:ind w:firstLine="284"/>
        <w:jc w:val="both"/>
      </w:pPr>
      <w:r>
        <w:t>4 Классификация</w:t>
      </w:r>
      <w:r>
        <w:t xml:space="preserve"> и основные размеры </w:t>
      </w:r>
    </w:p>
    <w:p w:rsidR="00000000" w:rsidRDefault="00E40C3C">
      <w:pPr>
        <w:ind w:firstLine="284"/>
        <w:jc w:val="both"/>
      </w:pPr>
      <w:r>
        <w:t xml:space="preserve">5 Общие технические требования </w:t>
      </w:r>
    </w:p>
    <w:p w:rsidR="00000000" w:rsidRDefault="00E40C3C">
      <w:pPr>
        <w:ind w:firstLine="284"/>
        <w:jc w:val="both"/>
      </w:pPr>
      <w:r>
        <w:t>5.1 Характеристики</w:t>
      </w:r>
    </w:p>
    <w:p w:rsidR="00000000" w:rsidRDefault="00E40C3C">
      <w:pPr>
        <w:ind w:firstLine="284"/>
        <w:jc w:val="both"/>
      </w:pPr>
      <w:r>
        <w:t xml:space="preserve">5.2 Требования по защитным свойствам </w:t>
      </w:r>
    </w:p>
    <w:p w:rsidR="00000000" w:rsidRDefault="00E40C3C">
      <w:pPr>
        <w:ind w:firstLine="284"/>
        <w:jc w:val="both"/>
      </w:pPr>
      <w:r>
        <w:t xml:space="preserve">5.3 Требования Надежности </w:t>
      </w:r>
    </w:p>
    <w:p w:rsidR="00000000" w:rsidRDefault="00E40C3C">
      <w:pPr>
        <w:ind w:firstLine="284"/>
        <w:jc w:val="both"/>
      </w:pPr>
      <w:r>
        <w:t>5.4 Требования по эргономике</w:t>
      </w:r>
    </w:p>
    <w:p w:rsidR="00000000" w:rsidRDefault="00E40C3C">
      <w:pPr>
        <w:ind w:firstLine="284"/>
        <w:jc w:val="both"/>
      </w:pPr>
      <w:r>
        <w:t>5.5 Конструктивные требования</w:t>
      </w:r>
    </w:p>
    <w:p w:rsidR="00000000" w:rsidRDefault="00E40C3C">
      <w:pPr>
        <w:ind w:firstLine="284"/>
        <w:jc w:val="both"/>
      </w:pPr>
      <w:r>
        <w:t xml:space="preserve">5.6 Требования к монтажу </w:t>
      </w:r>
    </w:p>
    <w:p w:rsidR="00000000" w:rsidRDefault="00E40C3C">
      <w:pPr>
        <w:ind w:firstLine="284"/>
        <w:jc w:val="both"/>
      </w:pPr>
      <w:r>
        <w:t>5.7 Требования к материалам и покрытиям</w:t>
      </w:r>
    </w:p>
    <w:p w:rsidR="00000000" w:rsidRDefault="00E40C3C">
      <w:pPr>
        <w:ind w:firstLine="284"/>
        <w:jc w:val="both"/>
      </w:pPr>
      <w:r>
        <w:t>5.8 Комплектность</w:t>
      </w:r>
    </w:p>
    <w:p w:rsidR="00000000" w:rsidRDefault="00E40C3C">
      <w:pPr>
        <w:ind w:firstLine="284"/>
        <w:jc w:val="both"/>
      </w:pPr>
      <w:r>
        <w:t xml:space="preserve">5.9 Маркировка </w:t>
      </w:r>
    </w:p>
    <w:p w:rsidR="00000000" w:rsidRDefault="00E40C3C">
      <w:pPr>
        <w:ind w:firstLine="284"/>
        <w:jc w:val="both"/>
      </w:pPr>
      <w:r>
        <w:t xml:space="preserve">5.10 Упаковка </w:t>
      </w:r>
    </w:p>
    <w:p w:rsidR="00000000" w:rsidRDefault="00E40C3C">
      <w:pPr>
        <w:ind w:firstLine="284"/>
        <w:jc w:val="both"/>
      </w:pPr>
      <w:r>
        <w:t>6 Требования безопасности</w:t>
      </w:r>
    </w:p>
    <w:p w:rsidR="00000000" w:rsidRDefault="00E40C3C">
      <w:pPr>
        <w:ind w:firstLine="284"/>
        <w:jc w:val="both"/>
      </w:pPr>
      <w:r>
        <w:t>7 Правила приемки</w:t>
      </w:r>
    </w:p>
    <w:p w:rsidR="00000000" w:rsidRDefault="00E40C3C">
      <w:pPr>
        <w:ind w:firstLine="284"/>
        <w:jc w:val="both"/>
      </w:pPr>
      <w:r>
        <w:t>8 Методы испытаний</w:t>
      </w:r>
    </w:p>
    <w:p w:rsidR="00000000" w:rsidRDefault="00E40C3C">
      <w:pPr>
        <w:ind w:firstLine="284"/>
        <w:jc w:val="both"/>
      </w:pPr>
      <w:r>
        <w:t xml:space="preserve">9 Транспортирование и хранение </w:t>
      </w:r>
    </w:p>
    <w:p w:rsidR="00000000" w:rsidRDefault="00E40C3C">
      <w:pPr>
        <w:ind w:firstLine="284"/>
        <w:jc w:val="both"/>
      </w:pPr>
      <w:r>
        <w:t>10 Гарантии изготовителя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  <w:r>
        <w:t>Ключевые слова: средства защитные банковские, шлюзы для передачи ценностей, треб</w:t>
      </w:r>
      <w:r>
        <w:t xml:space="preserve">ования, устойчивость к взлому, </w:t>
      </w:r>
      <w:proofErr w:type="spellStart"/>
      <w:r>
        <w:t>пулестойкость</w:t>
      </w:r>
      <w:proofErr w:type="spellEnd"/>
      <w:r>
        <w:t>, методы испытаний</w:t>
      </w: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</w:p>
    <w:p w:rsidR="00000000" w:rsidRDefault="00E40C3C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C3C"/>
    <w:rsid w:val="00E4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2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840" w:line="540" w:lineRule="auto"/>
      <w:ind w:left="520" w:right="400"/>
      <w:jc w:val="center"/>
      <w:textAlignment w:val="baseline"/>
    </w:pPr>
    <w:rPr>
      <w:b/>
      <w:sz w:val="40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420"/>
      <w:jc w:val="center"/>
      <w:textAlignment w:val="baseline"/>
    </w:pPr>
    <w:rPr>
      <w:b/>
      <w:sz w:val="36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1882</Words>
  <Characters>10728</Characters>
  <Application>Microsoft Office Word</Application>
  <DocSecurity>0</DocSecurity>
  <Lines>89</Lines>
  <Paragraphs>25</Paragraphs>
  <ScaleCrop>false</ScaleCrop>
  <Company>Elcom Ltd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51223-98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