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2EF0">
      <w:pPr>
        <w:ind w:firstLine="284"/>
        <w:jc w:val="right"/>
      </w:pPr>
      <w:bookmarkStart w:id="0" w:name="_GoBack"/>
      <w:bookmarkEnd w:id="0"/>
      <w:r>
        <w:t>ГОСТ Р 51595-2000</w:t>
      </w:r>
    </w:p>
    <w:p w:rsidR="00000000" w:rsidRDefault="00AC2EF0">
      <w:pPr>
        <w:ind w:firstLine="284"/>
        <w:jc w:val="center"/>
      </w:pPr>
    </w:p>
    <w:p w:rsidR="00000000" w:rsidRDefault="00AC2EF0">
      <w:pPr>
        <w:ind w:firstLine="284"/>
      </w:pPr>
      <w:r>
        <w:t>УДК 620.91:644.62:006.354                                                                                        Группа Е52</w:t>
      </w:r>
    </w:p>
    <w:p w:rsidR="00000000" w:rsidRDefault="00AC2EF0">
      <w:pPr>
        <w:ind w:firstLine="284"/>
        <w:jc w:val="center"/>
      </w:pPr>
    </w:p>
    <w:p w:rsidR="00000000" w:rsidRDefault="00AC2EF0">
      <w:pPr>
        <w:ind w:firstLine="284"/>
        <w:jc w:val="center"/>
      </w:pPr>
      <w:r>
        <w:t>ГОСУДАРСТВЕННЫЙ  СТАНДАРТ  РОССИЙСКОЙ  ФЕДЕРАЦИИ</w:t>
      </w:r>
    </w:p>
    <w:p w:rsidR="00000000" w:rsidRDefault="00AC2EF0">
      <w:pPr>
        <w:ind w:firstLine="284"/>
        <w:jc w:val="center"/>
      </w:pPr>
    </w:p>
    <w:p w:rsidR="00000000" w:rsidRDefault="00AC2EF0">
      <w:pPr>
        <w:ind w:firstLine="284"/>
        <w:jc w:val="center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 xml:space="preserve">Нетрадиционная энергетика </w:t>
      </w:r>
    </w:p>
    <w:p w:rsidR="00000000" w:rsidRDefault="00AC2EF0">
      <w:pPr>
        <w:ind w:firstLine="284"/>
        <w:jc w:val="center"/>
        <w:rPr>
          <w:b/>
          <w:sz w:val="22"/>
        </w:rPr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 xml:space="preserve">Солнечная энергетика </w:t>
      </w:r>
    </w:p>
    <w:p w:rsidR="00000000" w:rsidRDefault="00AC2EF0">
      <w:pPr>
        <w:ind w:firstLine="284"/>
        <w:jc w:val="center"/>
        <w:rPr>
          <w:b/>
        </w:rPr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</w:rPr>
        <w:t>КОЛЛЕКТОРЫ</w:t>
      </w:r>
      <w:r>
        <w:rPr>
          <w:b/>
        </w:rPr>
        <w:t xml:space="preserve"> СОЛНЕЧНЫЕ </w:t>
      </w:r>
    </w:p>
    <w:p w:rsidR="00000000" w:rsidRDefault="00AC2EF0">
      <w:pPr>
        <w:ind w:firstLine="284"/>
        <w:jc w:val="center"/>
        <w:rPr>
          <w:b/>
        </w:rPr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Общие технические условия</w:t>
      </w:r>
    </w:p>
    <w:p w:rsidR="00000000" w:rsidRDefault="00AC2EF0">
      <w:pPr>
        <w:ind w:firstLine="284"/>
        <w:jc w:val="center"/>
        <w:rPr>
          <w:b/>
        </w:rPr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  <w:lang w:val="en-US"/>
        </w:rPr>
        <w:t xml:space="preserve">Nontraditional power </w:t>
      </w:r>
      <w:proofErr w:type="spellStart"/>
      <w:r>
        <w:rPr>
          <w:b/>
          <w:lang w:val="en-US"/>
        </w:rPr>
        <w:t>engeneering</w:t>
      </w:r>
      <w:proofErr w:type="spellEnd"/>
      <w:r>
        <w:rPr>
          <w:b/>
          <w:lang w:val="en-US"/>
        </w:rPr>
        <w:t xml:space="preserve">. Solar power </w:t>
      </w:r>
      <w:proofErr w:type="spellStart"/>
      <w:r>
        <w:rPr>
          <w:b/>
          <w:lang w:val="en-US"/>
        </w:rPr>
        <w:t>engeneering</w:t>
      </w:r>
      <w:proofErr w:type="spellEnd"/>
      <w:r>
        <w:rPr>
          <w:b/>
          <w:lang w:val="en-US"/>
        </w:rPr>
        <w:t xml:space="preserve">. </w:t>
      </w:r>
    </w:p>
    <w:p w:rsidR="00000000" w:rsidRDefault="00AC2EF0">
      <w:pPr>
        <w:ind w:firstLine="284"/>
        <w:jc w:val="center"/>
        <w:rPr>
          <w:b/>
        </w:rPr>
      </w:pPr>
      <w:r>
        <w:rPr>
          <w:b/>
          <w:lang w:val="en-US"/>
        </w:rPr>
        <w:t>Solar collectors. General specifications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ОКС 27.160</w:t>
      </w:r>
    </w:p>
    <w:p w:rsidR="00000000" w:rsidRDefault="00AC2EF0">
      <w:pPr>
        <w:ind w:firstLine="284"/>
      </w:pPr>
      <w:r>
        <w:t>ОКСТУ 3400</w:t>
      </w:r>
    </w:p>
    <w:p w:rsidR="00000000" w:rsidRDefault="00AC2EF0">
      <w:pPr>
        <w:ind w:firstLine="284"/>
        <w:jc w:val="right"/>
        <w:rPr>
          <w:i/>
        </w:rPr>
      </w:pPr>
      <w:r>
        <w:rPr>
          <w:i/>
        </w:rPr>
        <w:t>Дата введения 2001—01—01</w:t>
      </w:r>
    </w:p>
    <w:p w:rsidR="00000000" w:rsidRDefault="00AC2EF0">
      <w:pPr>
        <w:ind w:firstLine="284"/>
        <w:rPr>
          <w:b/>
        </w:rPr>
      </w:pPr>
    </w:p>
    <w:p w:rsidR="00000000" w:rsidRDefault="00AC2EF0">
      <w:pPr>
        <w:ind w:firstLine="284"/>
        <w:rPr>
          <w:b/>
        </w:rPr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Предисловие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1 РАЗРАБОТАН ОАО ЭНИН им. Г.М. Кржижановского, ИВТАН, Ковровским механическим заводом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ВНЕСЕН Управлением научно-технического прогресса Минтопэнерго России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2 УТВЕРЖДЕН И ВВЕДЕН В ДЕЙСТВИЕ Постановлением Госстандарта России от 21 апреля 2000 г. № 120-ст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3 ВВЕДЕН ВПЕРВЫЕ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Введение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 xml:space="preserve">Стандарт в совокупности </w:t>
      </w:r>
      <w:r>
        <w:t xml:space="preserve">с ГОСТ </w:t>
      </w:r>
      <w:proofErr w:type="spellStart"/>
      <w:r>
        <w:t>Р</w:t>
      </w:r>
      <w:proofErr w:type="spellEnd"/>
      <w:r>
        <w:t xml:space="preserve"> 51596—2000 способен обеспечить повышение качества и технико-экономических показателей солнечных коллекторов, что будет способствовать увеличению эффективности использования солнечной энергии в России и соответственно служить энергосберегающим фактором, обеспечивающим экономию потребления традиционных энергоносителей.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1 Область применения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Настоящий стандарт распространяется на плоские солнечные коллекторы с металлической поглощающей панелью и жидкостным теплоносителем, применяемые в системах с ес</w:t>
      </w:r>
      <w:r>
        <w:t>тественной и принудительной циркуляцией теплоносителя для горючего водоснабжения, тепло- или холодоснабжения коммунально-бытовых, промышленных, сельскохозяйственных и других объектов (далее — коллекторы).</w:t>
      </w:r>
    </w:p>
    <w:p w:rsidR="00000000" w:rsidRDefault="00AC2EF0">
      <w:pPr>
        <w:ind w:firstLine="284"/>
      </w:pPr>
      <w:r>
        <w:t>Вид климатического исполнения коллекторов — О1 по ГОСТ 15150.</w:t>
      </w:r>
    </w:p>
    <w:p w:rsidR="00000000" w:rsidRDefault="00AC2EF0">
      <w:pPr>
        <w:ind w:firstLine="284"/>
      </w:pPr>
      <w:r>
        <w:t>Все требования настоящего стандарта, за исключением выделенных курсивом, являются обязательными.</w:t>
      </w:r>
    </w:p>
    <w:p w:rsidR="00000000" w:rsidRDefault="00AC2EF0">
      <w:pPr>
        <w:ind w:firstLine="284"/>
      </w:pPr>
      <w:r>
        <w:t>Требования, выделенные курсивом, являются рекомендуемыми.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2 Нормативные ссылки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В настоящем стандарте использованы ссылки на следующие стандарты:</w:t>
      </w:r>
    </w:p>
    <w:p w:rsidR="00000000" w:rsidRDefault="00AC2EF0">
      <w:pPr>
        <w:ind w:firstLine="284"/>
      </w:pPr>
      <w:r>
        <w:t>Г</w:t>
      </w:r>
      <w:r>
        <w:t>ОСТ 2.601—95 Единая система конструкторской документации. Эксплуатационные документы</w:t>
      </w:r>
    </w:p>
    <w:p w:rsidR="00000000" w:rsidRDefault="00AC2EF0">
      <w:pPr>
        <w:ind w:firstLine="284"/>
      </w:pPr>
      <w:r>
        <w:t>ГОСТ 9.014—78 Единая система защиты от коррозии и старения. Временная противокоррозионная защита изделий. Общие требования</w:t>
      </w:r>
    </w:p>
    <w:p w:rsidR="00000000" w:rsidRDefault="00AC2EF0">
      <w:pPr>
        <w:ind w:firstLine="284"/>
      </w:pPr>
      <w:r>
        <w:t>ГОСТ 9.032—74 Единая система защиты от коррозии и старения. Покрытия лакокрасочные. Группы, технические требования и обозначения</w:t>
      </w:r>
    </w:p>
    <w:p w:rsidR="00000000" w:rsidRDefault="00AC2EF0">
      <w:pPr>
        <w:ind w:firstLine="284"/>
      </w:pPr>
      <w:r>
        <w:t>ГОСТ 12.3.009—76 Система стандартов безопасности труда. Работы погрузочно-разгрузочные. Общие требования безопасности</w:t>
      </w:r>
    </w:p>
    <w:p w:rsidR="00000000" w:rsidRDefault="00AC2EF0">
      <w:pPr>
        <w:ind w:firstLine="284"/>
      </w:pPr>
      <w:r>
        <w:t xml:space="preserve">ГОСТ 15.001—88 Система разработки и постановки продукции </w:t>
      </w:r>
      <w:r>
        <w:t>на производство. Продукция производственно-технического назначения</w:t>
      </w:r>
    </w:p>
    <w:p w:rsidR="00000000" w:rsidRDefault="00AC2EF0">
      <w:pPr>
        <w:ind w:firstLine="284"/>
      </w:pPr>
      <w:r>
        <w:t>ГОСТ 5727—88 Стекло безопасное для наземного транспорта. Общие технические условия</w:t>
      </w:r>
    </w:p>
    <w:p w:rsidR="00000000" w:rsidRDefault="00AC2EF0">
      <w:pPr>
        <w:ind w:firstLine="284"/>
      </w:pPr>
      <w:r>
        <w:t>ГОСТ 14192—96 Маркировка грузов</w:t>
      </w:r>
    </w:p>
    <w:p w:rsidR="00000000" w:rsidRDefault="00AC2EF0">
      <w:pPr>
        <w:ind w:firstLine="284"/>
      </w:pPr>
      <w:r>
        <w:t>ГОСТ 15140—78 Материалы лакокрасочные. Методы определения адгезии</w:t>
      </w:r>
    </w:p>
    <w:p w:rsidR="00000000" w:rsidRDefault="00AC2EF0">
      <w:pPr>
        <w:ind w:firstLine="284"/>
      </w:pPr>
      <w:r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AC2EF0">
      <w:pPr>
        <w:ind w:firstLine="284"/>
      </w:pPr>
      <w:r>
        <w:t>ГОСТ 18477—79 Контейнеры универсальны</w:t>
      </w:r>
      <w:r>
        <w:t>е. Типы, основные параметры и размеры</w:t>
      </w:r>
    </w:p>
    <w:p w:rsidR="00000000" w:rsidRDefault="00AC2EF0">
      <w:pPr>
        <w:ind w:firstLine="284"/>
      </w:pPr>
      <w:r>
        <w:t>ГОСТ 23170—78 Упаковка для изделий машиностроения. Общие требования</w:t>
      </w:r>
    </w:p>
    <w:p w:rsidR="00000000" w:rsidRDefault="00AC2EF0">
      <w:pPr>
        <w:ind w:firstLine="284"/>
      </w:pPr>
      <w:r>
        <w:t xml:space="preserve">ГОСТ </w:t>
      </w:r>
      <w:proofErr w:type="spellStart"/>
      <w:r>
        <w:t>Р</w:t>
      </w:r>
      <w:proofErr w:type="spellEnd"/>
      <w:r>
        <w:t xml:space="preserve"> 51594—2000 Нетрадиционная энергетика. Солнечная энергетика. Термины и определения</w:t>
      </w:r>
    </w:p>
    <w:p w:rsidR="00000000" w:rsidRDefault="00AC2EF0">
      <w:pPr>
        <w:ind w:firstLine="284"/>
      </w:pPr>
      <w:r>
        <w:t xml:space="preserve">ГОСТ </w:t>
      </w:r>
      <w:proofErr w:type="spellStart"/>
      <w:r>
        <w:t>Р</w:t>
      </w:r>
      <w:proofErr w:type="spellEnd"/>
      <w:r>
        <w:t xml:space="preserve"> 51596—2000 Нетрадиционная энергетика. Коллекторы солнечные. Методы испытаний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3 Определения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 xml:space="preserve">Термины, используемые в настоящем стандарте, и их пояснения приведены в ГОСТ </w:t>
      </w:r>
      <w:proofErr w:type="spellStart"/>
      <w:r>
        <w:t>Р</w:t>
      </w:r>
      <w:proofErr w:type="spellEnd"/>
      <w:r>
        <w:t xml:space="preserve"> 51594.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4 Основные параметры и размеры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4.1 Число слоев прозрачной изоляции не ограничивают.</w:t>
      </w:r>
    </w:p>
    <w:p w:rsidR="00000000" w:rsidRDefault="00AC2EF0">
      <w:pPr>
        <w:ind w:firstLine="284"/>
      </w:pPr>
      <w:r>
        <w:t>Допускается выпуск коллекторов без прозрачно</w:t>
      </w:r>
      <w:r>
        <w:t>й и тыльной теплоизоляции.</w:t>
      </w:r>
    </w:p>
    <w:p w:rsidR="00000000" w:rsidRDefault="00AC2EF0">
      <w:pPr>
        <w:ind w:firstLine="284"/>
      </w:pPr>
      <w:r>
        <w:t>4.2 Поглощающая панель должна быть рассчитана на рабочее давление 0,7 МПа для коллекторов, предназначенных для работы в циркуляционном контуре, находящимся под давлением сети водопровода, и 0,3 МПа для коллекторов, предназначенных для работы в циркуляционном контуре, имеющем соединение с атмосферой.</w:t>
      </w:r>
    </w:p>
    <w:p w:rsidR="00000000" w:rsidRDefault="00AC2EF0">
      <w:pPr>
        <w:ind w:firstLine="284"/>
      </w:pPr>
      <w:r>
        <w:t>4.3 Габаритная площадь коллектора, рассчитанная как произведение длины на ширину без учета патрубков и других локально выступающих элементов, должна быть не менее 0,72 м</w:t>
      </w:r>
      <w:r>
        <w:rPr>
          <w:vertAlign w:val="superscript"/>
        </w:rPr>
        <w:t>2</w:t>
      </w:r>
      <w:r>
        <w:t>.</w:t>
      </w:r>
    </w:p>
    <w:p w:rsidR="00000000" w:rsidRDefault="00AC2EF0">
      <w:pPr>
        <w:ind w:firstLine="284"/>
      </w:pPr>
      <w:r>
        <w:t>4.4 Отношени</w:t>
      </w:r>
      <w:r>
        <w:t>е длины коллектора к его ширине должно находиться в диапазоне 5:1—1:1.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5 Технические требования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5.1 Коллекторы следует изготавливать в соответствии с требованиями настоящего стандарта, технических условий на коллекторы конкретных типов, утвержденных в установленном порядке.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</w:rPr>
        <w:t>5.2 Основные характеристики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Удельные показатели рассчитывают на 1 м</w:t>
      </w:r>
      <w:r>
        <w:rPr>
          <w:vertAlign w:val="superscript"/>
        </w:rPr>
        <w:t>2</w:t>
      </w:r>
      <w:r>
        <w:t xml:space="preserve"> габаритной площади коллектора.</w:t>
      </w:r>
    </w:p>
    <w:p w:rsidR="00000000" w:rsidRDefault="00AC2EF0">
      <w:pPr>
        <w:ind w:firstLine="284"/>
      </w:pPr>
      <w:r>
        <w:rPr>
          <w:i/>
        </w:rPr>
        <w:t>5.2.1 Теплопроизводительность коллектора (л/сут) должна указываться изготовителем при интенсивности прямого солнечного излучения 1000</w:t>
      </w:r>
      <w:r>
        <w:rPr>
          <w:i/>
        </w:rPr>
        <w:t xml:space="preserve"> Вт/м</w:t>
      </w:r>
      <w:r>
        <w:rPr>
          <w:i/>
          <w:vertAlign w:val="superscript"/>
        </w:rPr>
        <w:t>2</w:t>
      </w:r>
      <w:r>
        <w:rPr>
          <w:i/>
        </w:rPr>
        <w:t xml:space="preserve">, окружающей температуре 20 </w:t>
      </w:r>
      <w:r>
        <w:rPr>
          <w:i/>
        </w:rPr>
        <w:sym w:font="Symbol" w:char="F0B0"/>
      </w:r>
      <w:r>
        <w:rPr>
          <w:i/>
        </w:rPr>
        <w:t>С и температуре горячей воды не ниже</w:t>
      </w:r>
      <w:r>
        <w:t xml:space="preserve"> 55</w:t>
      </w:r>
      <w:r>
        <w:rPr>
          <w:i/>
        </w:rPr>
        <w:t xml:space="preserve"> °С.</w:t>
      </w:r>
    </w:p>
    <w:p w:rsidR="00000000" w:rsidRDefault="00AC2EF0">
      <w:pPr>
        <w:ind w:firstLine="284"/>
      </w:pPr>
      <w:r>
        <w:t>5.2.2 Удельный объем каналов поглощающей панели должен быть не более 4 л/м</w:t>
      </w:r>
      <w:r>
        <w:rPr>
          <w:vertAlign w:val="superscript"/>
        </w:rPr>
        <w:t>2</w:t>
      </w:r>
      <w:r>
        <w:t>.</w:t>
      </w:r>
    </w:p>
    <w:p w:rsidR="00000000" w:rsidRDefault="00AC2EF0">
      <w:pPr>
        <w:ind w:firstLine="284"/>
      </w:pPr>
      <w:r>
        <w:t>5.2.3 Отношение площади тепловоспринимающей поверхности поглощающей панели к габаритной площади коллектора должно быть не менее 0,9.</w:t>
      </w:r>
    </w:p>
    <w:p w:rsidR="00000000" w:rsidRDefault="00AC2EF0">
      <w:pPr>
        <w:ind w:firstLine="284"/>
      </w:pPr>
      <w:r>
        <w:rPr>
          <w:i/>
        </w:rPr>
        <w:t>5.2.4 Коллектор должен иметь одно или несколько вентиляционных отверстий, но быть влагонепроницаемым для атмосферных осадков.</w:t>
      </w:r>
    </w:p>
    <w:p w:rsidR="00000000" w:rsidRDefault="00AC2EF0">
      <w:pPr>
        <w:ind w:firstLine="284"/>
      </w:pPr>
      <w:r>
        <w:t xml:space="preserve">5.2.5 Поглощающая панель должна сохранять герметичность и прочность при испытании </w:t>
      </w:r>
      <w:r>
        <w:lastRenderedPageBreak/>
        <w:t>давлением, равн</w:t>
      </w:r>
      <w:r>
        <w:t>ым 1,25 рабочего давления.</w:t>
      </w:r>
    </w:p>
    <w:p w:rsidR="00000000" w:rsidRDefault="00AC2EF0">
      <w:pPr>
        <w:ind w:firstLine="284"/>
      </w:pPr>
      <w:r>
        <w:t>5.2.6 Удельная масса коллектора должна быть, кг/м</w:t>
      </w:r>
      <w:r>
        <w:rPr>
          <w:vertAlign w:val="superscript"/>
        </w:rPr>
        <w:t>2</w:t>
      </w:r>
      <w:r>
        <w:t>, не более:</w:t>
      </w:r>
    </w:p>
    <w:p w:rsidR="00000000" w:rsidRDefault="00AC2EF0">
      <w:pPr>
        <w:ind w:firstLine="284"/>
      </w:pPr>
      <w:r>
        <w:t>- для коллектора, поглощающая панель которого выполнена из стали, — 35;</w:t>
      </w:r>
    </w:p>
    <w:p w:rsidR="00000000" w:rsidRDefault="00AC2EF0">
      <w:pPr>
        <w:ind w:firstLine="284"/>
      </w:pPr>
      <w:r>
        <w:t>- для коллектора, поглощающая панель которого выполнена из цветных металлов, — 25.</w:t>
      </w:r>
    </w:p>
    <w:p w:rsidR="00000000" w:rsidRDefault="00AC2EF0">
      <w:pPr>
        <w:ind w:firstLine="284"/>
      </w:pPr>
      <w:r>
        <w:t>5.2.7 Конструкция крепления прозрачной изоляции должна предусматривать возможность ее замены.</w:t>
      </w:r>
    </w:p>
    <w:p w:rsidR="00000000" w:rsidRDefault="00AC2EF0">
      <w:pPr>
        <w:ind w:firstLine="284"/>
      </w:pPr>
      <w:r>
        <w:t xml:space="preserve">5.2.8 Срок службы коллектора — не менее 10 лет, за исключением прозрачного покрытия. 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</w:rPr>
        <w:t>5.3 Требования к материалам и комплектующим изделиям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5.3.1 Прозрачная изоляция коллект</w:t>
      </w:r>
      <w:r>
        <w:t>ора должна быть выполнена из стекла или полимерных материалов, устойчивых к атмосферным и эксплуатационным воздействиям.</w:t>
      </w:r>
    </w:p>
    <w:p w:rsidR="00000000" w:rsidRDefault="00AC2EF0">
      <w:pPr>
        <w:ind w:firstLine="284"/>
      </w:pPr>
      <w:r>
        <w:t>Материалы для прозрачной изоляции коллектора, используемые в качестве единственного наружного слоя при двухслойном прозрачном покрытии, должны сохранять свои свойства при температуре от минус 45 до плюс 100 °С, а материалы для внутреннего слоя прозрачной изоляции — от минус 45 до плюс 150 °С.</w:t>
      </w:r>
    </w:p>
    <w:p w:rsidR="00000000" w:rsidRDefault="00AC2EF0">
      <w:pPr>
        <w:ind w:firstLine="284"/>
      </w:pPr>
      <w:r>
        <w:t>5.3.2 Материалы, используемые для уплотнения наружного слоя прозрачной изоляции, должны сохранять</w:t>
      </w:r>
      <w:r>
        <w:t xml:space="preserve"> свои свойства при температуре от минус 45 до плюс 100 °С, быть устойчивыми к воздействию солнечного излучения и климатических факторов.</w:t>
      </w:r>
    </w:p>
    <w:p w:rsidR="00000000" w:rsidRDefault="00AC2EF0">
      <w:pPr>
        <w:ind w:firstLine="284"/>
      </w:pPr>
      <w:r>
        <w:t>5.3.3 Поглощающую панель коллектора следует изготавливать из сталей, цветных металлов и их сплавов и других материалов, обеспечивающих выполнение требований настоящего стандарта в условиях эксплуатации коллектора.</w:t>
      </w:r>
    </w:p>
    <w:p w:rsidR="00000000" w:rsidRDefault="00AC2EF0">
      <w:pPr>
        <w:ind w:firstLine="284"/>
      </w:pPr>
      <w:r>
        <w:t>Использование материалов, требующих периодической замены поглощающей панели в пределах срока службы коллектора, не допускается.</w:t>
      </w:r>
    </w:p>
    <w:p w:rsidR="00000000" w:rsidRDefault="00AC2EF0">
      <w:pPr>
        <w:ind w:firstLine="284"/>
      </w:pPr>
      <w:r>
        <w:t>5.3.4 Поглощающая панель коллекто</w:t>
      </w:r>
      <w:r>
        <w:t>ра должна быть стойкой к воздействию внешних коррозионных факторов и изготовляться из коррозионно-стойких материалов или иметь наружное защитное покрытие, стойкое к воздействию солнечного излучения, повышенной влажности, переменных температурных нагрузок, возникающих при эксплуатации.</w:t>
      </w:r>
    </w:p>
    <w:p w:rsidR="00000000" w:rsidRDefault="00AC2EF0">
      <w:pPr>
        <w:ind w:firstLine="284"/>
      </w:pPr>
      <w:r>
        <w:t>5.3.5 Черное покрытие поглощающей панели должно быть стойким к воздействию особых сред 4/1 по ГОСТ 9.032 при температуре до плюс 150 °С, селективное покрытие — до плюс 190 °С.</w:t>
      </w:r>
    </w:p>
    <w:p w:rsidR="00000000" w:rsidRDefault="00AC2EF0">
      <w:pPr>
        <w:ind w:firstLine="284"/>
      </w:pPr>
      <w:r>
        <w:t>5.3.6 Все лакокрасочные покрытия коллектора по пок</w:t>
      </w:r>
      <w:r>
        <w:t>азателям внешнего вида должны быть не ниже V класса по ГОСТ 9.032.</w:t>
      </w:r>
    </w:p>
    <w:p w:rsidR="00000000" w:rsidRDefault="00AC2EF0">
      <w:pPr>
        <w:ind w:firstLine="284"/>
      </w:pPr>
      <w:r>
        <w:t>5.3.7 Материалы тепловой изоляции, контактирующие с поглощающей панелью коллектора, должны быть стойкими к воздействию температуры не менее плюс 180 °С при селективном покрытии рабочей поверхности поглощающей панели и не менее плюс 150 °С — при черном поглощающем покрытии.</w:t>
      </w:r>
    </w:p>
    <w:p w:rsidR="00000000" w:rsidRDefault="00AC2EF0">
      <w:pPr>
        <w:ind w:firstLine="284"/>
      </w:pPr>
      <w:r>
        <w:t>Материалы для тепловой изоляции при длительном воздействии эксплутационных факторов не должны оплавляться, изменять свою структуру, внешний вид и форму изделия.</w:t>
      </w:r>
    </w:p>
    <w:p w:rsidR="00000000" w:rsidRDefault="00AC2EF0">
      <w:pPr>
        <w:ind w:firstLine="284"/>
      </w:pPr>
      <w:r>
        <w:t>Допускаетс</w:t>
      </w:r>
      <w:r>
        <w:t>я изготовление тепловой изоляции коллектора из нескольких слоев различных материалов.</w:t>
      </w:r>
    </w:p>
    <w:p w:rsidR="00000000" w:rsidRDefault="00AC2EF0">
      <w:pPr>
        <w:ind w:firstLine="284"/>
      </w:pPr>
      <w:r>
        <w:t>Для тепловой изоляции коллектора необходимо применять негигроскопичные материалы, не выделяющие пылевых частиц и летучих фракций от связующих веществ, стойкие к воздействию вышеуказанных температур.</w:t>
      </w:r>
    </w:p>
    <w:p w:rsidR="00000000" w:rsidRDefault="00AC2EF0">
      <w:pPr>
        <w:ind w:firstLine="284"/>
      </w:pPr>
      <w:r>
        <w:t>Материалы, не соответствующие этим требованиям, допускается применять только с наружным защитным покрытием или в герметичной упаковке, удовлетворяющей этим требованиям.</w:t>
      </w:r>
    </w:p>
    <w:p w:rsidR="00000000" w:rsidRDefault="00AC2EF0">
      <w:pPr>
        <w:ind w:firstLine="284"/>
      </w:pPr>
      <w:r>
        <w:t>5.3.8 Материал корпуса коллектора или его защитно-декорати</w:t>
      </w:r>
      <w:r>
        <w:t>вное покрытие должны быть стойкими к воздействию всех климатических и эксплуатационных факторов.</w:t>
      </w:r>
    </w:p>
    <w:p w:rsidR="00000000" w:rsidRDefault="00AC2EF0">
      <w:pPr>
        <w:ind w:firstLine="284"/>
      </w:pPr>
      <w:r>
        <w:t>5.3.9 Крепежные детали, используемые при сборке коллектора, должны быть изготовлены из коррозионно-стойкого материала или иметь защитное покрытие, исключающее появление следов коррозии на крепежных изделиях и примыкающих к ним деталях коллектора.</w:t>
      </w:r>
    </w:p>
    <w:p w:rsidR="00000000" w:rsidRDefault="00AC2EF0">
      <w:pPr>
        <w:ind w:firstLine="284"/>
        <w:jc w:val="center"/>
        <w:rPr>
          <w:b/>
        </w:rPr>
      </w:pPr>
    </w:p>
    <w:p w:rsidR="00000000" w:rsidRDefault="00AC2EF0">
      <w:pPr>
        <w:ind w:firstLine="284"/>
        <w:jc w:val="center"/>
        <w:rPr>
          <w:b/>
        </w:rPr>
      </w:pPr>
    </w:p>
    <w:p w:rsidR="00000000" w:rsidRDefault="00AC2EF0">
      <w:pPr>
        <w:ind w:firstLine="284"/>
        <w:jc w:val="center"/>
        <w:rPr>
          <w:b/>
        </w:rPr>
      </w:pPr>
    </w:p>
    <w:p w:rsidR="00000000" w:rsidRDefault="00AC2EF0">
      <w:pPr>
        <w:ind w:firstLine="284"/>
        <w:jc w:val="center"/>
      </w:pPr>
      <w:r>
        <w:rPr>
          <w:b/>
        </w:rPr>
        <w:t>5.4 Комплектность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В комплект коллектора или партии коллекторов, направляемых в один адрес, должны входить:</w:t>
      </w:r>
    </w:p>
    <w:p w:rsidR="00000000" w:rsidRDefault="00AC2EF0">
      <w:pPr>
        <w:ind w:firstLine="284"/>
      </w:pPr>
      <w:r>
        <w:t>- коллектор (или партия коллекторов);</w:t>
      </w:r>
    </w:p>
    <w:p w:rsidR="00000000" w:rsidRDefault="00AC2EF0">
      <w:pPr>
        <w:ind w:firstLine="284"/>
      </w:pPr>
      <w:r>
        <w:t>- паспорт по ГОСТ 2</w:t>
      </w:r>
      <w:r>
        <w:t>.601;</w:t>
      </w:r>
    </w:p>
    <w:p w:rsidR="00000000" w:rsidRDefault="00AC2EF0">
      <w:pPr>
        <w:ind w:firstLine="284"/>
      </w:pPr>
      <w:r>
        <w:t xml:space="preserve">- упаковка. 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</w:rPr>
        <w:t>5.5 Маркировка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5.5.1 Размеры, метод и место нанесения маркировки устанавливают в технической документации на коллектор.</w:t>
      </w:r>
    </w:p>
    <w:p w:rsidR="00000000" w:rsidRDefault="00AC2EF0">
      <w:pPr>
        <w:ind w:firstLine="284"/>
      </w:pPr>
      <w:r>
        <w:t xml:space="preserve">5.5.2 Метод нанесения маркировки должен обеспечивать четкость надписей и не нарушать сохранности защитно-декоративного покрытия </w:t>
      </w:r>
      <w:r>
        <w:rPr>
          <w:i/>
        </w:rPr>
        <w:t>и влагонепроницаемости</w:t>
      </w:r>
      <w:r>
        <w:t xml:space="preserve"> корпуса коллектора.</w:t>
      </w:r>
    </w:p>
    <w:p w:rsidR="00000000" w:rsidRDefault="00AC2EF0">
      <w:pPr>
        <w:ind w:firstLine="284"/>
      </w:pPr>
      <w:r>
        <w:t>5.5.3 Маркировка коллектора должна содержать:</w:t>
      </w:r>
    </w:p>
    <w:p w:rsidR="00000000" w:rsidRDefault="00AC2EF0">
      <w:pPr>
        <w:ind w:firstLine="284"/>
      </w:pPr>
      <w:r>
        <w:t>- наименование или товарный знак предприятия-изготовителя;</w:t>
      </w:r>
    </w:p>
    <w:p w:rsidR="00000000" w:rsidRDefault="00AC2EF0">
      <w:pPr>
        <w:ind w:firstLine="284"/>
      </w:pPr>
      <w:r>
        <w:t>- наименование или обозначение изделия и номер его технических условий;</w:t>
      </w:r>
    </w:p>
    <w:p w:rsidR="00000000" w:rsidRDefault="00AC2EF0">
      <w:pPr>
        <w:ind w:firstLine="284"/>
      </w:pPr>
      <w:r>
        <w:t xml:space="preserve">- максимальное рабочее </w:t>
      </w:r>
      <w:r>
        <w:t>давление теплоносителя в поглощающем элементе;</w:t>
      </w:r>
    </w:p>
    <w:p w:rsidR="00000000" w:rsidRDefault="00AC2EF0">
      <w:pPr>
        <w:ind w:firstLine="284"/>
      </w:pPr>
      <w:r>
        <w:t>- дату изготовления.</w:t>
      </w:r>
    </w:p>
    <w:p w:rsidR="00000000" w:rsidRDefault="00AC2EF0">
      <w:pPr>
        <w:ind w:firstLine="284"/>
      </w:pPr>
      <w:r>
        <w:t>5.5.4 Если коллектор должен монтироваться на месте эксплуатации только в определенном положении, то он должен иметь обозначение входа и выхода теплоносителя, а также обозначения положения коллектора при монтаже.</w:t>
      </w:r>
    </w:p>
    <w:p w:rsidR="00000000" w:rsidRDefault="00AC2EF0">
      <w:pPr>
        <w:ind w:firstLine="284"/>
      </w:pPr>
      <w:r>
        <w:t>При цветовой индикации вход теплоносителя обозначают синим цветом, а выход — красным.</w:t>
      </w:r>
    </w:p>
    <w:p w:rsidR="00000000" w:rsidRDefault="00AC2EF0">
      <w:pPr>
        <w:ind w:firstLine="284"/>
        <w:jc w:val="center"/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</w:rPr>
        <w:t>5.6 Упаковка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5.6.1 Упаковка должна обеспечивать полную сохранность коллектора при транспортировании и хранении.</w:t>
      </w:r>
    </w:p>
    <w:p w:rsidR="00000000" w:rsidRDefault="00AC2EF0">
      <w:pPr>
        <w:ind w:firstLine="284"/>
      </w:pPr>
      <w:r>
        <w:t>5.6.2 Перед упаковкой на все мет</w:t>
      </w:r>
      <w:r>
        <w:t>аллические поверхности коллектора, не имеющие защитных покрытий, должно быть нанесено противокоррозионное покрытие в вариантах ВЗ-1, ВЗ-2 или ВЗ-4 для группы изделий 1 по ГОСТ 9.014.</w:t>
      </w:r>
    </w:p>
    <w:p w:rsidR="00000000" w:rsidRDefault="00AC2EF0">
      <w:pPr>
        <w:ind w:firstLine="284"/>
      </w:pPr>
      <w:r>
        <w:t xml:space="preserve">5.6.3 При упаковке присоединительные патрубки коллектора и вентиляционные отверстия в его корпусе должны быть защищены от попадания </w:t>
      </w:r>
      <w:r>
        <w:rPr>
          <w:i/>
        </w:rPr>
        <w:t>влаги</w:t>
      </w:r>
      <w:r>
        <w:t xml:space="preserve"> или загрязнений в каналы поглощающего элемента или корпус коллектора.</w:t>
      </w:r>
    </w:p>
    <w:p w:rsidR="00000000" w:rsidRDefault="00AC2EF0">
      <w:pPr>
        <w:ind w:firstLine="284"/>
      </w:pPr>
      <w:r>
        <w:t>5.6.4 Коллекторы должны быть упакованы в соответствии с рабочими чертежами на тару.</w:t>
      </w:r>
    </w:p>
    <w:p w:rsidR="00000000" w:rsidRDefault="00AC2EF0">
      <w:pPr>
        <w:ind w:firstLine="284"/>
      </w:pPr>
      <w:r>
        <w:t>5.6.5 При упаковке коллекторы устанав</w:t>
      </w:r>
      <w:r>
        <w:t>ливают в таре в транспортное положение вертикально, с опорой на боковую или торцевую сторону коллектора, прозрачной изоляцией внутрь тары и раскрепляют так, чтобы исключить возможность перемещения коллекторов относительно друг друга или тары при транспортировании или хранении.</w:t>
      </w:r>
    </w:p>
    <w:p w:rsidR="00000000" w:rsidRDefault="00AC2EF0">
      <w:pPr>
        <w:ind w:firstLine="284"/>
      </w:pPr>
      <w:r>
        <w:t>5.6.6 При использовании в качестве прозрачной изоляции стекла допускается по согласованию с потребителем отгрузка стекла (без установки его в коллекторы) отдельными пачками в специальной упаковке по ГОСТ 5727.</w:t>
      </w:r>
    </w:p>
    <w:p w:rsidR="00000000" w:rsidRDefault="00AC2EF0">
      <w:pPr>
        <w:ind w:firstLine="284"/>
      </w:pPr>
      <w:r>
        <w:t>5.6.7 Допускается перево</w:t>
      </w:r>
      <w:r>
        <w:t>зка коллекторов транспортными пакетами, формируемыми с помощью одноразовых или многооборотных средств пакетирования, выполненных в соответствии с нормативной документацией, утвержденной в установленном порядке.</w:t>
      </w:r>
    </w:p>
    <w:p w:rsidR="00000000" w:rsidRDefault="00AC2EF0">
      <w:pPr>
        <w:ind w:firstLine="284"/>
      </w:pPr>
      <w:r>
        <w:t>Одноразовые пакеты с коллекторами устанавливают для транспортирования в универсальные контейнеры по ГОСТ 18477.</w:t>
      </w:r>
    </w:p>
    <w:p w:rsidR="00000000" w:rsidRDefault="00AC2EF0">
      <w:pPr>
        <w:ind w:firstLine="284"/>
      </w:pPr>
      <w:r>
        <w:t>5.6.8 Сопроводительная и эксплуатационная документация на коллекторы должна быть герметично упакована в пакет из влагонепроницаемого материала и закреплена внутри каждой единицы тары.</w:t>
      </w:r>
    </w:p>
    <w:p w:rsidR="00000000" w:rsidRDefault="00AC2EF0">
      <w:pPr>
        <w:ind w:firstLine="284"/>
      </w:pPr>
      <w:r>
        <w:t>5.6.9</w:t>
      </w:r>
      <w:r>
        <w:t xml:space="preserve"> Тару маркируют в соответствии с нормативной документацией на тару. </w:t>
      </w:r>
    </w:p>
    <w:p w:rsidR="00000000" w:rsidRDefault="00AC2EF0">
      <w:pPr>
        <w:ind w:firstLine="284"/>
      </w:pPr>
      <w:r>
        <w:t>На тару наносят манипуляционные знаки по ГОСТ 14192 и прикрепляют ярлык, заполняемый изготовителем.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6 Приемка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6.1 Коллекторы подвергают приемо-сдаточным, периодическим, типовым и приемочным испытаниям.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</w:rPr>
        <w:t>6.2 Приемо-сдаточные испытания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К приемо-сдаточным испытаниям коллекторы предъявляют партиями. За партию принимают сменную выработку.</w:t>
      </w:r>
    </w:p>
    <w:p w:rsidR="00000000" w:rsidRDefault="00AC2EF0">
      <w:pPr>
        <w:ind w:firstLine="284"/>
      </w:pPr>
      <w:r>
        <w:t>Приемо-сдаточные испытания включают в себя сплошной контроль, при котором проверяют соответствие коллект</w:t>
      </w:r>
      <w:r>
        <w:t>ора требованиям настоящего стандарта:</w:t>
      </w:r>
    </w:p>
    <w:p w:rsidR="00000000" w:rsidRDefault="00AC2EF0">
      <w:pPr>
        <w:ind w:firstLine="284"/>
      </w:pPr>
      <w:r>
        <w:t>- удовлетворение требованиям сборочного чертежа;</w:t>
      </w:r>
    </w:p>
    <w:p w:rsidR="00000000" w:rsidRDefault="00AC2EF0">
      <w:pPr>
        <w:ind w:firstLine="284"/>
      </w:pPr>
      <w:r>
        <w:t>- прочность поглощающей панели (5.2.5);</w:t>
      </w:r>
    </w:p>
    <w:p w:rsidR="00000000" w:rsidRDefault="00AC2EF0">
      <w:pPr>
        <w:ind w:firstLine="284"/>
      </w:pPr>
      <w:r>
        <w:t>- комплектность (5.4);</w:t>
      </w:r>
    </w:p>
    <w:p w:rsidR="00000000" w:rsidRDefault="00AC2EF0">
      <w:pPr>
        <w:ind w:firstLine="284"/>
      </w:pPr>
      <w:r>
        <w:t>- маркировку (5.5);</w:t>
      </w:r>
    </w:p>
    <w:p w:rsidR="00000000" w:rsidRDefault="00AC2EF0">
      <w:pPr>
        <w:ind w:firstLine="284"/>
      </w:pPr>
      <w:r>
        <w:t>- упаковку (5.6).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</w:rPr>
        <w:t>6.3 Периодические испытания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Периодические испытания проводят для контроля качества и стабильности изделий с целью установления соответствия следующих параметров коллекторов требованиям настоящего стандарта:</w:t>
      </w:r>
    </w:p>
    <w:p w:rsidR="00000000" w:rsidRDefault="00AC2EF0">
      <w:pPr>
        <w:ind w:firstLine="284"/>
      </w:pPr>
      <w:r>
        <w:t>- расстояние между присоединительными патрубками;</w:t>
      </w:r>
    </w:p>
    <w:p w:rsidR="00000000" w:rsidRDefault="00AC2EF0">
      <w:pPr>
        <w:ind w:firstLine="284"/>
      </w:pPr>
      <w:r>
        <w:t>- габаритные размеры (4.3);</w:t>
      </w:r>
    </w:p>
    <w:p w:rsidR="00000000" w:rsidRDefault="00AC2EF0">
      <w:pPr>
        <w:ind w:firstLine="284"/>
      </w:pPr>
      <w:r>
        <w:t xml:space="preserve">- </w:t>
      </w:r>
      <w:r>
        <w:rPr>
          <w:i/>
        </w:rPr>
        <w:t>влагонепроницаемость (5.2.4);</w:t>
      </w:r>
    </w:p>
    <w:p w:rsidR="00000000" w:rsidRDefault="00AC2EF0">
      <w:pPr>
        <w:ind w:firstLine="284"/>
      </w:pPr>
      <w:r>
        <w:rPr>
          <w:i/>
        </w:rPr>
        <w:t>-</w:t>
      </w:r>
      <w:r>
        <w:t xml:space="preserve"> уде</w:t>
      </w:r>
      <w:r>
        <w:t>льный объем каналов для теплоносителя в поглощающей панели (5.2.2);</w:t>
      </w:r>
    </w:p>
    <w:p w:rsidR="00000000" w:rsidRDefault="00AC2EF0">
      <w:pPr>
        <w:ind w:firstLine="284"/>
      </w:pPr>
      <w:r>
        <w:t>- отношение площади тепловоспринимающей поверхности к габаритной площади коллектора (5.2.3);</w:t>
      </w:r>
    </w:p>
    <w:p w:rsidR="00000000" w:rsidRDefault="00AC2EF0">
      <w:pPr>
        <w:ind w:firstLine="284"/>
      </w:pPr>
      <w:r>
        <w:t>- удельная масса (5.2.6);</w:t>
      </w:r>
    </w:p>
    <w:p w:rsidR="00000000" w:rsidRDefault="00AC2EF0">
      <w:pPr>
        <w:ind w:firstLine="284"/>
      </w:pPr>
      <w:r>
        <w:t>- надежность упаковки (5.6).</w:t>
      </w:r>
    </w:p>
    <w:p w:rsidR="00000000" w:rsidRDefault="00AC2EF0">
      <w:pPr>
        <w:ind w:firstLine="284"/>
      </w:pPr>
      <w:r>
        <w:t>Периодичность и объем испытаний устанавливаются разработчиком коллектора отдельно для каждого вида проверок, но не реже одного раза в год, кроме проверки упаковки на надежность, которую проводят не реже одного раза в три года.</w:t>
      </w:r>
    </w:p>
    <w:p w:rsidR="00000000" w:rsidRDefault="00AC2EF0">
      <w:pPr>
        <w:ind w:firstLine="284"/>
      </w:pPr>
      <w:r>
        <w:t>6.4 Типовые испытания проводят при изменении конструкции коллектора и</w:t>
      </w:r>
      <w:r>
        <w:t>ли технологии его изготовления, влияющих на его технические характеристики, установленные настоящим стандартом.</w:t>
      </w:r>
    </w:p>
    <w:p w:rsidR="00000000" w:rsidRDefault="00AC2EF0">
      <w:pPr>
        <w:ind w:firstLine="284"/>
      </w:pPr>
      <w:r>
        <w:t>Объем испытаний определяется разработчиком коллектора с учетом характера изменений, вносимых в конструкцию коллектора или технологию его изготовления.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</w:rPr>
      </w:pPr>
      <w:r>
        <w:rPr>
          <w:b/>
        </w:rPr>
        <w:t>6.5 Приемочные испытания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6.5.1 Приемочные испытания проводят при постановке коллектора на производство в соответствии с ГОСТ 15.001.</w:t>
      </w:r>
    </w:p>
    <w:p w:rsidR="00000000" w:rsidRDefault="00AC2EF0">
      <w:pPr>
        <w:ind w:firstLine="284"/>
      </w:pPr>
      <w:r>
        <w:t>6.5.2 Приемочные испытания опытных образцов коллекторов осуществляют в объеме, определяемом разработчиком коллекто</w:t>
      </w:r>
      <w:r>
        <w:t xml:space="preserve">ра, и включают в себя полный объем приемо-сдаточных испытаний, а также все проверки, включенные в ГОСТ </w:t>
      </w:r>
      <w:proofErr w:type="spellStart"/>
      <w:r>
        <w:t>Р</w:t>
      </w:r>
      <w:proofErr w:type="spellEnd"/>
      <w:r>
        <w:t xml:space="preserve"> 51596 и проводимые в определенном им порядке.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7 Методы контроля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7.1 Проверку внешнего вида контроля проводят визуально.</w:t>
      </w:r>
    </w:p>
    <w:p w:rsidR="00000000" w:rsidRDefault="00AC2EF0">
      <w:pPr>
        <w:ind w:firstLine="284"/>
      </w:pPr>
      <w:r>
        <w:t>7.2 Габаритные размеры (4.3), расстояние между присоединительными патрубками следует проверять универсальным измерительным инструментом.</w:t>
      </w:r>
    </w:p>
    <w:p w:rsidR="00000000" w:rsidRDefault="00AC2EF0">
      <w:pPr>
        <w:ind w:firstLine="284"/>
      </w:pPr>
      <w:r>
        <w:t xml:space="preserve">7.3 </w:t>
      </w:r>
      <w:r>
        <w:rPr>
          <w:i/>
        </w:rPr>
        <w:t>Проверку на влагонепроницаемость (5.2.4) проводят по методике, изложенной в ГОСТ Р 51596.</w:t>
      </w:r>
    </w:p>
    <w:p w:rsidR="00000000" w:rsidRDefault="00AC2EF0">
      <w:pPr>
        <w:ind w:firstLine="284"/>
      </w:pPr>
      <w:r>
        <w:t>7.4 Проверку поглощающей панели на прочность и гермети</w:t>
      </w:r>
      <w:r>
        <w:t>чность (5.2.5) проводят погружением в воду и воздействием давления воздуха, в 1,25 раза превышающего рабочее давление на специальном стенде, оборудованном рабочим и контрольным манометрами класса точности не ниже 2,5, в течение 40 с. Выдержавшими испытания считают панели, у которых не будет выявлено появление пузырьков воздуха в воде.</w:t>
      </w:r>
    </w:p>
    <w:p w:rsidR="00000000" w:rsidRDefault="00AC2EF0">
      <w:pPr>
        <w:ind w:firstLine="284"/>
      </w:pPr>
      <w:r>
        <w:t>При обнаружении дефектов допускается подварка или подпайка швов с повторным испытанием.</w:t>
      </w:r>
    </w:p>
    <w:p w:rsidR="00000000" w:rsidRDefault="00AC2EF0">
      <w:pPr>
        <w:ind w:firstLine="284"/>
      </w:pPr>
      <w:r>
        <w:t>7.5 Проверку применяемых материалов (5.3.2) при входном контроле проводят по сертификат</w:t>
      </w:r>
      <w:r>
        <w:t>ам, а при их отсутствии — лабораторным анализом.</w:t>
      </w:r>
    </w:p>
    <w:p w:rsidR="00000000" w:rsidRDefault="00AC2EF0">
      <w:pPr>
        <w:ind w:firstLine="284"/>
      </w:pPr>
      <w:r>
        <w:t>7.6 Проверку упаковки на надежность при транспортировании (5.6.4 — 5.6.7) проводят перевозками контейнеров с коллекторами на грузовом автомобиле по дорогам 2 и 3-й категорий со скоростью 40 км/ч на расстояние 80 км.</w:t>
      </w:r>
    </w:p>
    <w:p w:rsidR="00000000" w:rsidRDefault="00AC2EF0">
      <w:pPr>
        <w:ind w:firstLine="284"/>
      </w:pPr>
      <w:r>
        <w:t>Упаковку считают надежной, если после испытания при осмотре не будет обнаружено механических повреждений, разрушения прозрачной изоляции и ослабления креплений.</w:t>
      </w:r>
    </w:p>
    <w:p w:rsidR="00000000" w:rsidRDefault="00AC2EF0">
      <w:pPr>
        <w:ind w:firstLine="284"/>
      </w:pPr>
      <w:r>
        <w:t>7.7 Проверку удельной массы (5.2.6) проводят на весах для статического взвешивания.</w:t>
      </w:r>
    </w:p>
    <w:p w:rsidR="00000000" w:rsidRDefault="00AC2EF0">
      <w:pPr>
        <w:ind w:firstLine="284"/>
      </w:pPr>
      <w:r>
        <w:t>7.</w:t>
      </w:r>
      <w:r>
        <w:t xml:space="preserve">8 Проверку внешнего вида черных покрытий (5.3.5) проводят по ГОСТ 9.032. </w:t>
      </w:r>
    </w:p>
    <w:p w:rsidR="00000000" w:rsidRDefault="00AC2EF0">
      <w:pPr>
        <w:ind w:firstLine="284"/>
      </w:pPr>
      <w:r>
        <w:t>Адгезию покрытий проверяют методом решетчатых надрезов по ГОСТ 15140.</w:t>
      </w:r>
    </w:p>
    <w:p w:rsidR="00000000" w:rsidRDefault="00AC2EF0">
      <w:pPr>
        <w:ind w:firstLine="284"/>
      </w:pPr>
      <w:r>
        <w:t>7.9 Проверку требований к сроку службы коллектора (5.2.8) проводят путем статистической обработки эксплуатационных данных.</w:t>
      </w:r>
    </w:p>
    <w:p w:rsidR="00000000" w:rsidRDefault="00AC2EF0">
      <w:pPr>
        <w:ind w:firstLine="284"/>
      </w:pPr>
      <w:r>
        <w:t>7.10 Проверку удельного объема каналов для теплоносителя в поглощающей панели (5.2.2) проводят измерением объема теплоносителя, залитого в поглощающую панель, с помощью мерного сосуда.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8 Транспортирование и хранение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8.1 Коллектор в упаковке до</w:t>
      </w:r>
      <w:r>
        <w:t>пускается перевозить транспортом любого вида в соответствии с правилами перевозки грузов, действующими на транспорте каждого вида.</w:t>
      </w:r>
    </w:p>
    <w:p w:rsidR="00000000" w:rsidRDefault="00AC2EF0">
      <w:pPr>
        <w:ind w:firstLine="284"/>
      </w:pPr>
      <w:r>
        <w:t>8.2 Условия транспортирования в части воздействия механических факторов — по ГОСТ 23170.</w:t>
      </w:r>
    </w:p>
    <w:p w:rsidR="00000000" w:rsidRDefault="00AC2EF0">
      <w:pPr>
        <w:ind w:firstLine="284"/>
      </w:pPr>
      <w:r>
        <w:t>8.3 Условия хранения и транспортирования коллекторов в части воздействия климатических факторов - 5 (ОЖ4) по ГОСТ 15150.</w:t>
      </w:r>
    </w:p>
    <w:p w:rsidR="00000000" w:rsidRDefault="00AC2EF0">
      <w:pPr>
        <w:ind w:firstLine="284"/>
      </w:pPr>
      <w:r>
        <w:t>8.4 Коллекторы должны храниться в вертикальном положении.</w:t>
      </w:r>
    </w:p>
    <w:p w:rsidR="00000000" w:rsidRDefault="00AC2EF0">
      <w:pPr>
        <w:ind w:firstLine="284"/>
      </w:pPr>
      <w:r>
        <w:t>8.5 Хранение коллекторов совместно с химикатами не допускается.</w:t>
      </w:r>
    </w:p>
    <w:p w:rsidR="00000000" w:rsidRDefault="00AC2EF0">
      <w:pPr>
        <w:ind w:firstLine="284"/>
      </w:pPr>
      <w:r>
        <w:t xml:space="preserve">8.6 При проведении погрузочно-разгрузочных работ </w:t>
      </w:r>
      <w:r>
        <w:t>должны соблюдаться требования ГОСТ 12.3.009.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9 Указания по эксплуатации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9.1 Коллекторы устанавливают на несущие конструкции, размещенные на зданиях или открытых незатененных площадках, ориентируют в южном направлении с допустимым отклонением по азимуту ± 30° при наклоне к горизонту под углом, равным:</w:t>
      </w:r>
    </w:p>
    <w:p w:rsidR="00000000" w:rsidRDefault="00AC2EF0">
      <w:pPr>
        <w:ind w:firstLine="284"/>
      </w:pPr>
      <w:r>
        <w:t>- для систем круглогодичного действия — географической широте данной местности;</w:t>
      </w:r>
    </w:p>
    <w:p w:rsidR="00000000" w:rsidRDefault="00AC2EF0">
      <w:pPr>
        <w:ind w:firstLine="284"/>
      </w:pPr>
      <w:r>
        <w:t xml:space="preserve">- для летних сезонных систем — географической широте данной местности минус 15°. </w:t>
      </w:r>
    </w:p>
    <w:p w:rsidR="00000000" w:rsidRDefault="00AC2EF0">
      <w:pPr>
        <w:ind w:firstLine="284"/>
      </w:pPr>
      <w:r>
        <w:t>Предпочтительнее такая ориентация каналов погл</w:t>
      </w:r>
      <w:r>
        <w:t>ощающей панели, при которой имеет место подъемное движение теплоносителя.</w:t>
      </w:r>
    </w:p>
    <w:p w:rsidR="00000000" w:rsidRDefault="00AC2EF0">
      <w:pPr>
        <w:ind w:firstLine="284"/>
      </w:pPr>
      <w:r>
        <w:t>9.2 В качестве теплоносителя в контуре коллекторов может быть использована химически очищенная вода или замерзающие при температуре не выше минус 30 °С нетоксичные и негорючие жидкости.</w:t>
      </w:r>
    </w:p>
    <w:p w:rsidR="00000000" w:rsidRDefault="00AC2EF0">
      <w:pPr>
        <w:ind w:firstLine="284"/>
      </w:pPr>
      <w:r>
        <w:t>При температуре наружного воздуха ниже плюс 30 °С и тенденции к ее дальнейшему снижению воду из контура коллектора необходимо слить.</w:t>
      </w:r>
    </w:p>
    <w:p w:rsidR="00000000" w:rsidRDefault="00AC2EF0">
      <w:pPr>
        <w:ind w:firstLine="284"/>
      </w:pPr>
    </w:p>
    <w:p w:rsidR="00000000" w:rsidRDefault="00AC2EF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10 Гарантии изготовителя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10.1 Изготовитель гарантирует соответствие коллектора требованиям настоящего стандарта при с</w:t>
      </w:r>
      <w:r>
        <w:t>облюдении потребителем условий эксплуатации, транспортирования и хранения.</w:t>
      </w:r>
    </w:p>
    <w:p w:rsidR="00000000" w:rsidRDefault="00AC2EF0">
      <w:pPr>
        <w:ind w:firstLine="284"/>
      </w:pPr>
      <w:r>
        <w:t>10.2 Гарантийный срок хранения коллекторов — не менее двух лет с момента изготовления.</w:t>
      </w:r>
    </w:p>
    <w:p w:rsidR="00000000" w:rsidRDefault="00AC2EF0">
      <w:pPr>
        <w:ind w:firstLine="284"/>
      </w:pPr>
      <w:r>
        <w:t>10.3 Гарантийный срок эксплуатации коллекторов — не менее одного года со дня ввода в эксплуатацию.</w:t>
      </w:r>
    </w:p>
    <w:p w:rsidR="00000000" w:rsidRDefault="00AC2EF0">
      <w:pPr>
        <w:ind w:firstLine="284"/>
      </w:pPr>
    </w:p>
    <w:p w:rsidR="00000000" w:rsidRDefault="00AC2EF0">
      <w:pPr>
        <w:ind w:firstLine="284"/>
      </w:pPr>
    </w:p>
    <w:p w:rsidR="00000000" w:rsidRDefault="00AC2EF0">
      <w:pPr>
        <w:ind w:firstLine="284"/>
      </w:pPr>
      <w:r>
        <w:t>Ключевые слова: коллекторы солнечные, основные параметры и размеры, технические требования, методы контроля, транспортирование и хранение, гарантии изготовителя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EF0"/>
    <w:rsid w:val="00A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0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2546</Words>
  <Characters>14518</Characters>
  <Application>Microsoft Office Word</Application>
  <DocSecurity>0</DocSecurity>
  <Lines>120</Lines>
  <Paragraphs>34</Paragraphs>
  <ScaleCrop>false</ScaleCrop>
  <Company>Elcom Ltd</Company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51595-2000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