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  <w:gridCol w:w="317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353" w:type="dxa"/>
          </w:tcPr>
          <w:p w:rsidR="00000000" w:rsidRDefault="008C747B">
            <w:pPr>
              <w:widowControl/>
              <w:tabs>
                <w:tab w:val="left" w:pos="4536"/>
              </w:tabs>
              <w:jc w:val="both"/>
              <w:rPr>
                <w:lang w:val="en-US"/>
              </w:rPr>
            </w:pPr>
            <w:bookmarkStart w:id="0" w:name="_GoBack"/>
            <w:bookmarkEnd w:id="0"/>
            <w:r>
              <w:t xml:space="preserve">МЕЖДУНАРОДНЫЙ </w:t>
            </w:r>
          </w:p>
          <w:p w:rsidR="00000000" w:rsidRDefault="008C747B">
            <w:pPr>
              <w:widowControl/>
              <w:tabs>
                <w:tab w:val="left" w:pos="4536"/>
              </w:tabs>
              <w:jc w:val="both"/>
              <w:rPr>
                <w:lang w:val="en-US"/>
              </w:rPr>
            </w:pPr>
            <w:r>
              <w:t>СТАНДАРТ</w:t>
            </w:r>
          </w:p>
        </w:tc>
        <w:tc>
          <w:tcPr>
            <w:tcW w:w="3175" w:type="dxa"/>
          </w:tcPr>
          <w:p w:rsidR="00000000" w:rsidRDefault="008C747B">
            <w:pPr>
              <w:widowControl/>
              <w:tabs>
                <w:tab w:val="left" w:pos="4536"/>
              </w:tabs>
              <w:jc w:val="both"/>
              <w:rPr>
                <w:b/>
                <w:lang w:val="en-US"/>
              </w:rPr>
            </w:pPr>
            <w:r>
              <w:rPr>
                <w:b/>
              </w:rPr>
              <w:t xml:space="preserve">ИСО 9000-4 </w:t>
            </w:r>
          </w:p>
          <w:p w:rsidR="00000000" w:rsidRDefault="008C747B">
            <w:pPr>
              <w:widowControl/>
              <w:tabs>
                <w:tab w:val="left" w:pos="4536"/>
              </w:tabs>
              <w:jc w:val="both"/>
              <w:rPr>
                <w:lang w:val="en-US"/>
              </w:rPr>
            </w:pPr>
            <w:r>
              <w:rPr>
                <w:b/>
              </w:rPr>
              <w:t>МЭК 300-1</w:t>
            </w:r>
            <w:r>
              <w:t xml:space="preserve"> </w:t>
            </w:r>
          </w:p>
          <w:p w:rsidR="00000000" w:rsidRDefault="008C747B">
            <w:pPr>
              <w:widowControl/>
              <w:tabs>
                <w:tab w:val="left" w:pos="4536"/>
              </w:tabs>
              <w:jc w:val="both"/>
            </w:pPr>
            <w:r>
              <w:t>Первое издание</w:t>
            </w:r>
          </w:p>
          <w:p w:rsidR="00000000" w:rsidRDefault="008C747B">
            <w:pPr>
              <w:widowControl/>
              <w:tabs>
                <w:tab w:val="left" w:pos="4536"/>
              </w:tabs>
              <w:jc w:val="both"/>
              <w:rPr>
                <w:lang w:val="en-US"/>
              </w:rPr>
            </w:pPr>
            <w:r>
              <w:t>1993-04</w:t>
            </w:r>
          </w:p>
          <w:p w:rsidR="00000000" w:rsidRDefault="008C747B">
            <w:pPr>
              <w:widowControl/>
              <w:tabs>
                <w:tab w:val="left" w:pos="4536"/>
              </w:tabs>
              <w:jc w:val="both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53" w:type="dxa"/>
            <w:tcBorders>
              <w:top w:val="single" w:sz="6" w:space="0" w:color="auto"/>
            </w:tcBorders>
          </w:tcPr>
          <w:p w:rsidR="00000000" w:rsidRDefault="008C747B">
            <w:pPr>
              <w:widowControl/>
              <w:tabs>
                <w:tab w:val="left" w:pos="4536"/>
              </w:tabs>
              <w:jc w:val="both"/>
            </w:pPr>
          </w:p>
        </w:tc>
        <w:tc>
          <w:tcPr>
            <w:tcW w:w="3175" w:type="dxa"/>
            <w:tcBorders>
              <w:top w:val="single" w:sz="6" w:space="0" w:color="auto"/>
            </w:tcBorders>
          </w:tcPr>
          <w:p w:rsidR="00000000" w:rsidRDefault="008C747B">
            <w:pPr>
              <w:widowControl/>
              <w:tabs>
                <w:tab w:val="left" w:pos="4536"/>
              </w:tabs>
              <w:jc w:val="both"/>
              <w:rPr>
                <w:b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53" w:type="dxa"/>
          </w:tcPr>
          <w:p w:rsidR="00000000" w:rsidRDefault="008C747B">
            <w:pPr>
              <w:widowControl/>
              <w:tabs>
                <w:tab w:val="left" w:pos="3969"/>
              </w:tabs>
              <w:jc w:val="both"/>
              <w:rPr>
                <w:b/>
              </w:rPr>
            </w:pPr>
            <w:r>
              <w:rPr>
                <w:b/>
              </w:rPr>
              <w:t>ИСО 9000-4</w:t>
            </w:r>
          </w:p>
          <w:p w:rsidR="00000000" w:rsidRDefault="008C747B">
            <w:pPr>
              <w:widowControl/>
              <w:tabs>
                <w:tab w:val="left" w:pos="3969"/>
              </w:tabs>
              <w:jc w:val="both"/>
              <w:rPr>
                <w:b/>
                <w:lang w:val="en-US"/>
              </w:rPr>
            </w:pPr>
            <w:r>
              <w:rPr>
                <w:b/>
              </w:rPr>
              <w:t>СТАНДАРТЫ В ОБЛАСТИ</w:t>
            </w:r>
          </w:p>
          <w:p w:rsidR="00000000" w:rsidRDefault="008C747B">
            <w:pPr>
              <w:widowControl/>
              <w:tabs>
                <w:tab w:val="left" w:pos="3969"/>
              </w:tabs>
              <w:jc w:val="both"/>
              <w:rPr>
                <w:b/>
              </w:rPr>
            </w:pPr>
            <w:r>
              <w:rPr>
                <w:b/>
              </w:rPr>
              <w:t>АДМИНИСТРАТИВНОГО</w:t>
            </w:r>
          </w:p>
          <w:p w:rsidR="00000000" w:rsidRDefault="008C747B">
            <w:pPr>
              <w:widowControl/>
              <w:tabs>
                <w:tab w:val="left" w:pos="3969"/>
              </w:tabs>
              <w:jc w:val="both"/>
              <w:rPr>
                <w:b/>
              </w:rPr>
            </w:pPr>
            <w:r>
              <w:rPr>
                <w:b/>
              </w:rPr>
              <w:t>УПРАВЛЕНИЕМ КАЧЕСТВОМ</w:t>
            </w:r>
          </w:p>
          <w:p w:rsidR="00000000" w:rsidRDefault="008C747B">
            <w:pPr>
              <w:widowControl/>
              <w:tabs>
                <w:tab w:val="left" w:pos="3969"/>
              </w:tabs>
              <w:jc w:val="both"/>
              <w:rPr>
                <w:b/>
              </w:rPr>
            </w:pPr>
            <w:r>
              <w:rPr>
                <w:b/>
              </w:rPr>
              <w:t>И ОБЕСПЕЧЕНИЯ</w:t>
            </w:r>
          </w:p>
          <w:p w:rsidR="00000000" w:rsidRDefault="008C747B">
            <w:pPr>
              <w:widowControl/>
              <w:tabs>
                <w:tab w:val="left" w:pos="3969"/>
              </w:tabs>
              <w:jc w:val="both"/>
              <w:rPr>
                <w:b/>
              </w:rPr>
            </w:pPr>
            <w:r>
              <w:rPr>
                <w:b/>
              </w:rPr>
              <w:t>КАЧЕСТВА.</w:t>
            </w:r>
          </w:p>
          <w:p w:rsidR="00000000" w:rsidRDefault="008C747B">
            <w:pPr>
              <w:widowControl/>
              <w:tabs>
                <w:tab w:val="left" w:pos="4536"/>
              </w:tabs>
              <w:jc w:val="both"/>
              <w:rPr>
                <w:lang w:val="en-US"/>
              </w:rPr>
            </w:pPr>
          </w:p>
        </w:tc>
        <w:tc>
          <w:tcPr>
            <w:tcW w:w="3175" w:type="dxa"/>
          </w:tcPr>
          <w:p w:rsidR="00000000" w:rsidRDefault="008C747B">
            <w:pPr>
              <w:widowControl/>
              <w:tabs>
                <w:tab w:val="left" w:pos="4536"/>
              </w:tabs>
              <w:jc w:val="both"/>
              <w:rPr>
                <w:b/>
                <w:lang w:val="en-US"/>
              </w:rPr>
            </w:pPr>
            <w:r>
              <w:rPr>
                <w:b/>
              </w:rPr>
              <w:t>МЭК 300-1</w:t>
            </w:r>
          </w:p>
          <w:p w:rsidR="00000000" w:rsidRDefault="008C747B">
            <w:pPr>
              <w:widowControl/>
              <w:tabs>
                <w:tab w:val="left" w:pos="4536"/>
              </w:tabs>
              <w:jc w:val="both"/>
              <w:rPr>
                <w:b/>
                <w:lang w:val="en-US"/>
              </w:rPr>
            </w:pPr>
            <w:r>
              <w:rPr>
                <w:b/>
              </w:rPr>
              <w:t xml:space="preserve">УПРАВЛЕНИЕ </w:t>
            </w:r>
          </w:p>
          <w:p w:rsidR="00000000" w:rsidRDefault="008C747B">
            <w:pPr>
              <w:widowControl/>
              <w:tabs>
                <w:tab w:val="left" w:pos="4536"/>
              </w:tabs>
              <w:jc w:val="both"/>
              <w:rPr>
                <w:b/>
                <w:lang w:val="en-US"/>
              </w:rPr>
            </w:pPr>
            <w:r>
              <w:rPr>
                <w:b/>
              </w:rPr>
              <w:t xml:space="preserve">ОБЕСПЕЧЕНИЕ </w:t>
            </w:r>
          </w:p>
          <w:p w:rsidR="00000000" w:rsidRDefault="008C747B">
            <w:pPr>
              <w:widowControl/>
              <w:tabs>
                <w:tab w:val="left" w:pos="4536"/>
              </w:tabs>
              <w:jc w:val="both"/>
              <w:rPr>
                <w:lang w:val="en-US"/>
              </w:rPr>
            </w:pPr>
            <w:r>
              <w:rPr>
                <w:b/>
              </w:rPr>
              <w:t>ОБЩЕЙ НАДЕЖНОСТИ.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53" w:type="dxa"/>
          </w:tcPr>
          <w:p w:rsidR="00000000" w:rsidRDefault="008C747B">
            <w:pPr>
              <w:widowControl/>
              <w:tabs>
                <w:tab w:val="left" w:pos="3969"/>
              </w:tabs>
              <w:jc w:val="both"/>
              <w:rPr>
                <w:b/>
              </w:rPr>
            </w:pPr>
            <w:r>
              <w:rPr>
                <w:b/>
              </w:rPr>
              <w:t>Часть 4. Руководство по</w:t>
            </w:r>
          </w:p>
          <w:p w:rsidR="00000000" w:rsidRDefault="008C747B">
            <w:pPr>
              <w:widowControl/>
              <w:tabs>
                <w:tab w:val="left" w:pos="3969"/>
              </w:tabs>
              <w:jc w:val="both"/>
              <w:rPr>
                <w:b/>
              </w:rPr>
            </w:pPr>
            <w:r>
              <w:rPr>
                <w:b/>
              </w:rPr>
              <w:t>управле</w:t>
            </w:r>
            <w:r>
              <w:rPr>
                <w:b/>
              </w:rPr>
              <w:t>нию программой</w:t>
            </w:r>
          </w:p>
          <w:p w:rsidR="00000000" w:rsidRDefault="008C747B">
            <w:pPr>
              <w:widowControl/>
              <w:tabs>
                <w:tab w:val="left" w:pos="3969"/>
              </w:tabs>
              <w:jc w:val="both"/>
              <w:rPr>
                <w:b/>
              </w:rPr>
            </w:pPr>
            <w:r>
              <w:rPr>
                <w:b/>
              </w:rPr>
              <w:t>обеспечение общей</w:t>
            </w:r>
          </w:p>
          <w:p w:rsidR="00000000" w:rsidRDefault="008C747B">
            <w:pPr>
              <w:widowControl/>
              <w:tabs>
                <w:tab w:val="left" w:pos="3969"/>
              </w:tabs>
              <w:jc w:val="both"/>
              <w:rPr>
                <w:b/>
              </w:rPr>
            </w:pPr>
            <w:r>
              <w:rPr>
                <w:b/>
              </w:rPr>
              <w:t>надежности</w:t>
            </w:r>
          </w:p>
          <w:p w:rsidR="00000000" w:rsidRDefault="008C747B">
            <w:pPr>
              <w:widowControl/>
              <w:tabs>
                <w:tab w:val="left" w:pos="4536"/>
              </w:tabs>
              <w:jc w:val="both"/>
              <w:rPr>
                <w:lang w:val="en-US"/>
              </w:rPr>
            </w:pPr>
          </w:p>
        </w:tc>
        <w:tc>
          <w:tcPr>
            <w:tcW w:w="3175" w:type="dxa"/>
          </w:tcPr>
          <w:p w:rsidR="00000000" w:rsidRDefault="008C747B">
            <w:pPr>
              <w:widowControl/>
              <w:tabs>
                <w:tab w:val="left" w:pos="4536"/>
              </w:tabs>
              <w:jc w:val="both"/>
              <w:rPr>
                <w:b/>
                <w:lang w:val="en-US"/>
              </w:rPr>
            </w:pPr>
            <w:r>
              <w:rPr>
                <w:b/>
              </w:rPr>
              <w:t xml:space="preserve">Часть 1. Управление </w:t>
            </w:r>
          </w:p>
          <w:p w:rsidR="00000000" w:rsidRDefault="008C747B">
            <w:pPr>
              <w:widowControl/>
              <w:tabs>
                <w:tab w:val="left" w:pos="4536"/>
              </w:tabs>
              <w:jc w:val="both"/>
              <w:rPr>
                <w:b/>
                <w:lang w:val="en-US"/>
              </w:rPr>
            </w:pPr>
            <w:r>
              <w:rPr>
                <w:b/>
              </w:rPr>
              <w:t xml:space="preserve">программой обеспечения </w:t>
            </w:r>
          </w:p>
          <w:p w:rsidR="00000000" w:rsidRDefault="008C747B">
            <w:pPr>
              <w:widowControl/>
              <w:tabs>
                <w:tab w:val="left" w:pos="4536"/>
              </w:tabs>
              <w:jc w:val="both"/>
              <w:rPr>
                <w:lang w:val="en-US"/>
              </w:rPr>
            </w:pPr>
            <w:r>
              <w:rPr>
                <w:b/>
              </w:rPr>
              <w:t>общей надежности</w:t>
            </w:r>
          </w:p>
        </w:tc>
      </w:tr>
    </w:tbl>
    <w:p w:rsidR="00000000" w:rsidRDefault="008C747B">
      <w:pPr>
        <w:widowControl/>
        <w:tabs>
          <w:tab w:val="left" w:pos="3969"/>
        </w:tabs>
        <w:jc w:val="both"/>
        <w:rPr>
          <w:b/>
        </w:rPr>
      </w:pPr>
    </w:p>
    <w:p w:rsidR="00000000" w:rsidRDefault="008C747B">
      <w:pPr>
        <w:widowControl/>
        <w:tabs>
          <w:tab w:val="left" w:pos="3969"/>
        </w:tabs>
        <w:jc w:val="right"/>
      </w:pPr>
      <w:r>
        <w:t>Номер ссылки</w:t>
      </w:r>
    </w:p>
    <w:p w:rsidR="00000000" w:rsidRDefault="008C747B">
      <w:pPr>
        <w:widowControl/>
        <w:tabs>
          <w:tab w:val="left" w:pos="3969"/>
        </w:tabs>
        <w:jc w:val="right"/>
      </w:pPr>
      <w:r>
        <w:t>МЭК 300-1:1993</w:t>
      </w:r>
    </w:p>
    <w:p w:rsidR="00000000" w:rsidRDefault="008C747B">
      <w:pPr>
        <w:widowControl/>
        <w:tabs>
          <w:tab w:val="left" w:pos="3969"/>
        </w:tabs>
        <w:jc w:val="right"/>
      </w:pPr>
      <w:r>
        <w:t>ИСО 9000-4:1993</w:t>
      </w:r>
    </w:p>
    <w:p w:rsidR="00000000" w:rsidRDefault="008C747B">
      <w:pPr>
        <w:widowControl/>
        <w:tabs>
          <w:tab w:val="left" w:pos="3969"/>
        </w:tabs>
        <w:jc w:val="both"/>
        <w:rPr>
          <w:lang w:val="en-US"/>
        </w:rPr>
      </w:pPr>
    </w:p>
    <w:p w:rsidR="00000000" w:rsidRDefault="008C747B">
      <w:pPr>
        <w:widowControl/>
        <w:tabs>
          <w:tab w:val="left" w:pos="3969"/>
        </w:tabs>
        <w:jc w:val="both"/>
      </w:pPr>
    </w:p>
    <w:p w:rsidR="00000000" w:rsidRDefault="008C747B">
      <w:pPr>
        <w:widowControl/>
        <w:spacing w:before="120" w:after="120"/>
        <w:ind w:firstLine="284"/>
        <w:jc w:val="center"/>
        <w:rPr>
          <w:b/>
        </w:rPr>
      </w:pPr>
      <w:r>
        <w:rPr>
          <w:b/>
        </w:rPr>
        <w:t>Пересмотр настоящей публикации</w:t>
      </w:r>
    </w:p>
    <w:p w:rsidR="00000000" w:rsidRDefault="008C747B">
      <w:pPr>
        <w:widowControl/>
        <w:ind w:firstLine="284"/>
        <w:jc w:val="both"/>
      </w:pPr>
      <w:r>
        <w:t>Техническое содержание публикаций МЭК постоянно пересматривается  Международной электротехнической комиссией, что позволяет отражать современное состояние техники.</w:t>
      </w:r>
    </w:p>
    <w:p w:rsidR="00000000" w:rsidRDefault="008C747B">
      <w:pPr>
        <w:widowControl/>
        <w:ind w:firstLine="284"/>
        <w:jc w:val="both"/>
      </w:pPr>
      <w:r>
        <w:t>Информацию о ходе пересмотра, издании пересмотренных стандартов МЭК и изменениях к ним можно получить в национальных комитетах МЭК и из следующих источников:</w:t>
      </w:r>
    </w:p>
    <w:p w:rsidR="00000000" w:rsidRDefault="008C747B">
      <w:pPr>
        <w:widowControl/>
        <w:ind w:firstLine="284"/>
        <w:jc w:val="both"/>
      </w:pPr>
      <w:r>
        <w:t>Бюлл</w:t>
      </w:r>
      <w:r>
        <w:t>етень МЭК</w:t>
      </w:r>
    </w:p>
    <w:p w:rsidR="00000000" w:rsidRDefault="008C747B">
      <w:pPr>
        <w:widowControl/>
        <w:ind w:firstLine="284"/>
        <w:jc w:val="both"/>
      </w:pPr>
      <w:r>
        <w:t>Ежегодник МЭК</w:t>
      </w:r>
    </w:p>
    <w:p w:rsidR="00000000" w:rsidRDefault="008C747B">
      <w:pPr>
        <w:widowControl/>
        <w:ind w:firstLine="284"/>
        <w:jc w:val="both"/>
      </w:pPr>
      <w:r>
        <w:t>Каталог публикаций МЭК (издается ежегодно)</w:t>
      </w:r>
    </w:p>
    <w:p w:rsidR="00000000" w:rsidRDefault="008C747B">
      <w:pPr>
        <w:widowControl/>
        <w:spacing w:before="120" w:after="120"/>
        <w:ind w:firstLine="284"/>
        <w:jc w:val="center"/>
        <w:rPr>
          <w:b/>
        </w:rPr>
      </w:pPr>
      <w:r>
        <w:rPr>
          <w:b/>
        </w:rPr>
        <w:t>Терминология</w:t>
      </w:r>
    </w:p>
    <w:p w:rsidR="00000000" w:rsidRDefault="008C747B">
      <w:pPr>
        <w:widowControl/>
        <w:ind w:firstLine="284"/>
        <w:jc w:val="both"/>
      </w:pPr>
      <w:r>
        <w:t>Общетехнические термины приведены в публикациях МЭК 50: Международный электротехнический словарь (МЭС), издаваемый отдельными главами, каждая из которых относится к определенной области электротехники. Общий алфавитный указатель издан отдельной книгой. Подробная информация о МЭС высылается по запросу.</w:t>
      </w:r>
    </w:p>
    <w:p w:rsidR="00000000" w:rsidRDefault="008C747B">
      <w:pPr>
        <w:widowControl/>
        <w:ind w:firstLine="284"/>
        <w:jc w:val="both"/>
      </w:pPr>
      <w:r>
        <w:t>Термины и определения настоящего стандарта заимствованы из МЭС и ИСО 8402 или одобрены для целей настоящей публикации.</w:t>
      </w:r>
    </w:p>
    <w:p w:rsidR="00000000" w:rsidRDefault="008C747B">
      <w:pPr>
        <w:widowControl/>
        <w:spacing w:before="120" w:after="120"/>
        <w:ind w:firstLine="284"/>
        <w:jc w:val="center"/>
        <w:rPr>
          <w:b/>
        </w:rPr>
      </w:pPr>
      <w:r>
        <w:rPr>
          <w:b/>
        </w:rPr>
        <w:t>Графически</w:t>
      </w:r>
      <w:r>
        <w:rPr>
          <w:b/>
        </w:rPr>
        <w:t>е и буквенные обозначения</w:t>
      </w:r>
    </w:p>
    <w:p w:rsidR="00000000" w:rsidRDefault="008C747B">
      <w:pPr>
        <w:widowControl/>
        <w:ind w:firstLine="284"/>
        <w:jc w:val="both"/>
      </w:pPr>
      <w:r>
        <w:t>Графические и буквенные обозначения и символы, одобренные МЭК для общего применения, приведены в следующих публикациях:</w:t>
      </w:r>
    </w:p>
    <w:p w:rsidR="00000000" w:rsidRDefault="008C747B">
      <w:pPr>
        <w:widowControl/>
        <w:ind w:firstLine="284"/>
        <w:jc w:val="both"/>
      </w:pPr>
      <w:r>
        <w:t>МЭК 27 - Обозначения буквенные, применяемые в электротехнике;</w:t>
      </w:r>
    </w:p>
    <w:p w:rsidR="00000000" w:rsidRDefault="008C747B">
      <w:pPr>
        <w:widowControl/>
        <w:ind w:firstLine="284"/>
        <w:jc w:val="both"/>
      </w:pPr>
      <w:r>
        <w:t>МЭК 617 - Обозначения условные графические для схем.</w:t>
      </w:r>
    </w:p>
    <w:p w:rsidR="00000000" w:rsidRDefault="008C747B">
      <w:pPr>
        <w:widowControl/>
        <w:ind w:firstLine="284"/>
        <w:jc w:val="both"/>
      </w:pPr>
      <w:r>
        <w:t>Символы и обозначения настоящего стандарта заимствованы из публикаций МЭК 27 или 617 или специально утверждены для целей настоящей публикации.</w:t>
      </w:r>
    </w:p>
    <w:p w:rsidR="00000000" w:rsidRDefault="008C747B">
      <w:pPr>
        <w:widowControl/>
        <w:spacing w:before="120" w:after="120"/>
        <w:ind w:firstLine="284"/>
        <w:jc w:val="center"/>
        <w:rPr>
          <w:b/>
        </w:rPr>
      </w:pPr>
      <w:r>
        <w:rPr>
          <w:b/>
        </w:rPr>
        <w:t>Публикации МЭК, подготовленные тем же техническим комитетом (ТК 56)</w:t>
      </w:r>
    </w:p>
    <w:p w:rsidR="00000000" w:rsidRDefault="008C747B">
      <w:pPr>
        <w:widowControl/>
        <w:ind w:firstLine="284"/>
        <w:jc w:val="both"/>
      </w:pPr>
      <w:r>
        <w:t>На обложке оригинала приводится перечень</w:t>
      </w:r>
      <w:r>
        <w:t xml:space="preserve"> публикаций МЭК, выпущенных Техническим комитетом 56, подготовившим настоящую публикацию, совместно с техническим комитетом ИСО/ТК 176.</w:t>
      </w:r>
    </w:p>
    <w:p w:rsidR="00000000" w:rsidRDefault="008C747B">
      <w:pPr>
        <w:widowControl/>
        <w:ind w:firstLine="284"/>
        <w:jc w:val="both"/>
        <w:rPr>
          <w:lang w:val="en-US"/>
        </w:rPr>
      </w:pPr>
    </w:p>
    <w:p w:rsidR="00000000" w:rsidRDefault="008C747B">
      <w:pPr>
        <w:widowControl/>
        <w:ind w:firstLine="284"/>
        <w:jc w:val="both"/>
        <w:rPr>
          <w:lang w:val="en-US"/>
        </w:rPr>
      </w:pPr>
    </w:p>
    <w:p w:rsidR="00000000" w:rsidRDefault="008C747B">
      <w:pPr>
        <w:widowControl/>
        <w:ind w:firstLine="284"/>
        <w:jc w:val="both"/>
      </w:pPr>
    </w:p>
    <w:p w:rsidR="00000000" w:rsidRDefault="008C747B">
      <w:pPr>
        <w:pStyle w:val="1"/>
        <w:widowControl/>
      </w:pPr>
      <w:r>
        <w:lastRenderedPageBreak/>
        <w:t>ПРЕДИСЛОВИЕ</w:t>
      </w:r>
    </w:p>
    <w:p w:rsidR="00000000" w:rsidRDefault="008C747B">
      <w:pPr>
        <w:widowControl/>
        <w:ind w:firstLine="284"/>
        <w:jc w:val="center"/>
      </w:pPr>
      <w:r>
        <w:t>МЭК 300-1/ИСО 9000-4</w:t>
      </w:r>
    </w:p>
    <w:p w:rsidR="00000000" w:rsidRDefault="008C747B">
      <w:pPr>
        <w:widowControl/>
        <w:ind w:firstLine="284"/>
        <w:jc w:val="both"/>
      </w:pPr>
      <w:r>
        <w:t>МЭК (Международная электротехническая комиссия) и ИСО (Международная организация стандартизации) образуют специализи</w:t>
      </w:r>
      <w:r>
        <w:softHyphen/>
        <w:t>рованную систему международной стандартизации. Национальные организации, являющиеся членами ИСО и МЭК, через свои технические комитеты</w:t>
      </w:r>
      <w:r>
        <w:softHyphen/>
        <w:t>, участвуют в разработке международных стандартов для различных областей техники. Комите</w:t>
      </w:r>
      <w:r>
        <w:t>ты МЭК и ИСО сотрудничают в областях общих интересов. Международные организации, правительственные и неправительственные, имеющие связи с МЭК и ИСО, также участвуют в работах.</w:t>
      </w:r>
    </w:p>
    <w:p w:rsidR="00000000" w:rsidRDefault="008C747B">
      <w:pPr>
        <w:widowControl/>
        <w:ind w:firstLine="284"/>
        <w:jc w:val="both"/>
      </w:pPr>
      <w:r>
        <w:t>Проекты международных стандартов рассылаются на одобрение национальным комитетам-членам. Для публикации в качестве международного стандарта требуется одобрение по меньшей мере 75% национальных комитетов, принимающих участие в голосовании.</w:t>
      </w:r>
    </w:p>
    <w:p w:rsidR="00000000" w:rsidRDefault="008C747B">
      <w:pPr>
        <w:widowControl/>
        <w:ind w:firstLine="284"/>
        <w:jc w:val="both"/>
      </w:pPr>
      <w:r>
        <w:t>Международный стандарт МЭК 300-1/ИСО 9000-4 разработан техническим комитетом МЭК/ТО 56 «Общая над</w:t>
      </w:r>
      <w:r>
        <w:t>ежность» в тесном сотрудничестве с Подкомитетом 2 «Системы качества» ИСО /ТК 176.</w:t>
      </w:r>
    </w:p>
    <w:p w:rsidR="00000000" w:rsidRDefault="008C747B">
      <w:pPr>
        <w:widowControl/>
        <w:ind w:firstLine="284"/>
        <w:jc w:val="both"/>
      </w:pPr>
      <w:r>
        <w:t>Специфические термины и определения, относящиеся к управлению общей надежностью, включены в настоящий международный стандарт. Предполагается включить гармонизированные термины и определения в будущие издания настоящего международного стандарта и в ИСО 8402 «Качество. Словарь».</w:t>
      </w:r>
    </w:p>
    <w:p w:rsidR="00000000" w:rsidRDefault="008C747B">
      <w:pPr>
        <w:widowControl/>
        <w:ind w:firstLine="284"/>
        <w:jc w:val="both"/>
      </w:pPr>
      <w:r>
        <w:t>Настоящее издание отменяет и заменяет публикацию МЭК 300 (1984).</w:t>
      </w:r>
    </w:p>
    <w:p w:rsidR="00000000" w:rsidRDefault="008C747B">
      <w:pPr>
        <w:widowControl/>
        <w:ind w:firstLine="284"/>
        <w:jc w:val="both"/>
      </w:pPr>
      <w:r>
        <w:t>Содержание данного стандарта базируется на следующих документах:</w:t>
      </w:r>
    </w:p>
    <w:p w:rsidR="00000000" w:rsidRDefault="008C747B">
      <w:pPr>
        <w:widowControl/>
        <w:ind w:firstLine="284"/>
        <w:jc w:val="both"/>
      </w:pPr>
    </w:p>
    <w:p w:rsidR="00000000" w:rsidRDefault="008C747B">
      <w:pPr>
        <w:widowControl/>
        <w:pBdr>
          <w:top w:val="single" w:sz="6" w:space="1" w:color="auto"/>
          <w:bottom w:val="single" w:sz="6" w:space="1" w:color="auto"/>
        </w:pBdr>
        <w:ind w:firstLine="284"/>
        <w:jc w:val="center"/>
      </w:pPr>
      <w:r>
        <w:t>Проект стандарта</w:t>
      </w:r>
      <w:r>
        <w:tab/>
      </w:r>
      <w:r>
        <w:tab/>
      </w:r>
      <w:r>
        <w:tab/>
        <w:t>От</w:t>
      </w:r>
      <w:r>
        <w:t>чет о голосовании</w:t>
      </w:r>
    </w:p>
    <w:p w:rsidR="00000000" w:rsidRDefault="008C747B">
      <w:pPr>
        <w:widowControl/>
        <w:pBdr>
          <w:bottom w:val="single" w:sz="6" w:space="1" w:color="auto"/>
          <w:between w:val="single" w:sz="6" w:space="1" w:color="auto"/>
        </w:pBdr>
        <w:ind w:firstLine="284"/>
        <w:jc w:val="center"/>
      </w:pPr>
      <w:r>
        <w:t>56(СО)189</w:t>
      </w:r>
      <w:r>
        <w:tab/>
      </w:r>
      <w:r>
        <w:tab/>
      </w:r>
      <w:r>
        <w:tab/>
      </w:r>
      <w:r>
        <w:tab/>
      </w:r>
      <w:r>
        <w:tab/>
        <w:t>56(СО)200</w:t>
      </w:r>
    </w:p>
    <w:p w:rsidR="00000000" w:rsidRDefault="008C747B">
      <w:pPr>
        <w:widowControl/>
        <w:ind w:firstLine="284"/>
        <w:jc w:val="both"/>
      </w:pPr>
    </w:p>
    <w:p w:rsidR="00000000" w:rsidRDefault="008C747B">
      <w:pPr>
        <w:widowControl/>
        <w:ind w:firstLine="284"/>
        <w:jc w:val="both"/>
      </w:pPr>
      <w:r>
        <w:t>Полная информация о голосовании по одобрению настоящего стандарта приведена в отчете, указанном выше в таблице.</w:t>
      </w:r>
    </w:p>
    <w:p w:rsidR="00000000" w:rsidRDefault="008C747B">
      <w:pPr>
        <w:widowControl/>
        <w:ind w:firstLine="284"/>
        <w:jc w:val="both"/>
      </w:pPr>
    </w:p>
    <w:p w:rsidR="00000000" w:rsidRDefault="008C747B">
      <w:pPr>
        <w:pStyle w:val="1"/>
        <w:widowControl/>
      </w:pPr>
      <w:r>
        <w:t>ВВЕДЕНИЕ</w:t>
      </w:r>
    </w:p>
    <w:p w:rsidR="00000000" w:rsidRDefault="008C747B">
      <w:pPr>
        <w:widowControl/>
        <w:ind w:firstLine="284"/>
        <w:jc w:val="both"/>
      </w:pPr>
      <w:r>
        <w:t>Общая надежность - это одна из наиболее важных рабочих характеристик для многих видов продукции. Обеспечение общей надежности относится к характеристикам надежности и ремонтопригодности продукции, а также к характеристикам материального обеспечения для технического обслуживания, предоставляемым потребителем (и/или поставщиком). Эта ответственнос</w:t>
      </w:r>
      <w:r>
        <w:t>ть делится между поставщиком и потребителем.</w:t>
      </w:r>
    </w:p>
    <w:p w:rsidR="00000000" w:rsidRDefault="008C747B">
      <w:pPr>
        <w:widowControl/>
        <w:ind w:firstLine="284"/>
        <w:jc w:val="both"/>
      </w:pPr>
      <w:r>
        <w:t>Увеличение зависимости общества от таких услуг, как транспортирование, электроснабжение, электросвязь и информационное обслуживание, ведет к повышению требований и ожидание потребителя относительно качества обслуживания. Общая надежность продукции, применяемой для таких услуг, является основным фактором их качества.</w:t>
      </w:r>
    </w:p>
    <w:p w:rsidR="00000000" w:rsidRDefault="008C747B">
      <w:pPr>
        <w:widowControl/>
        <w:ind w:firstLine="284"/>
        <w:jc w:val="both"/>
      </w:pPr>
      <w:r>
        <w:t xml:space="preserve">Ограниченность ресурсов, вопросы, связанные с техникой безопасности и охраной окружающей среды, сложность продукции вместе с растущим интересом к ее </w:t>
      </w:r>
      <w:r>
        <w:t>стоимости с учетом срока службы - все это подчеркивает необходимость обеспечения общей надежности и ее элементов. Практический опыт показывает, что стоимость технического обслуживания может значительно превысить начальную стоимость приобретения.</w:t>
      </w:r>
    </w:p>
    <w:p w:rsidR="00000000" w:rsidRDefault="008C747B">
      <w:pPr>
        <w:widowControl/>
        <w:ind w:firstLine="284"/>
        <w:jc w:val="both"/>
      </w:pPr>
      <w:r>
        <w:t>Многочисленные виды продукции разработаны с целью удовлетворения потребностей или требований потребителей, как представлено в технических условиях. Такие требования обычно относятся к характеристикам надежности и ремонтопригодности, а в некоторых случаях к эксплуата</w:t>
      </w:r>
      <w:r>
        <w:t>ционной готовности при объявленных условиях материального обеспечения технического обслуживания и текущего ремонта. Потребитель часто единолично отвечает за эксплуатацию и техническое обслуживание.</w:t>
      </w:r>
    </w:p>
    <w:p w:rsidR="00000000" w:rsidRDefault="008C747B">
      <w:pPr>
        <w:widowControl/>
        <w:ind w:firstLine="284"/>
        <w:jc w:val="both"/>
      </w:pPr>
      <w:r>
        <w:t>Некоторые виды продукции продаются или сдаются в аренду по соглашениям или гарантийным обязательствам, касающимся измерения характеристик общей надежности, с учетом материального обеспечения технического обслуживания и текущего ремонта потребителем или без учета.</w:t>
      </w:r>
    </w:p>
    <w:p w:rsidR="00000000" w:rsidRDefault="008C747B">
      <w:pPr>
        <w:widowControl/>
        <w:ind w:firstLine="284"/>
        <w:jc w:val="both"/>
      </w:pPr>
      <w:r>
        <w:t xml:space="preserve">Для других видов продукции технические условия на </w:t>
      </w:r>
      <w:r>
        <w:t>общую надежность могут быть частью процесса проектирования или содержания продукции в исправном состоянии.</w:t>
      </w:r>
    </w:p>
    <w:p w:rsidR="00000000" w:rsidRDefault="008C747B">
      <w:pPr>
        <w:widowControl/>
        <w:ind w:firstLine="284"/>
        <w:jc w:val="both"/>
      </w:pPr>
      <w:r>
        <w:lastRenderedPageBreak/>
        <w:t>Существование эффективных программ обеспечения общей надежности представляет интерес как для потребителя, так и для поставщика на соответствующих стадиях жизненного цикла продукции.</w:t>
      </w:r>
    </w:p>
    <w:p w:rsidR="00000000" w:rsidRDefault="008C747B">
      <w:pPr>
        <w:widowControl/>
        <w:ind w:firstLine="284"/>
        <w:jc w:val="both"/>
      </w:pPr>
    </w:p>
    <w:p w:rsidR="00000000" w:rsidRDefault="008C747B">
      <w:pPr>
        <w:widowControl/>
        <w:pBdr>
          <w:top w:val="single" w:sz="6" w:space="1" w:color="auto"/>
          <w:bottom w:val="single" w:sz="6" w:space="1" w:color="auto"/>
        </w:pBdr>
        <w:ind w:firstLine="284"/>
        <w:jc w:val="both"/>
        <w:rPr>
          <w:b/>
        </w:rPr>
      </w:pPr>
      <w:r>
        <w:rPr>
          <w:b/>
        </w:rPr>
        <w:t>МЕЖДУНАРОДНЫЙ СТАНДАРТ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</w:rPr>
        <w:t>ИСО 9000-4</w:t>
      </w:r>
    </w:p>
    <w:p w:rsidR="00000000" w:rsidRDefault="008C747B">
      <w:pPr>
        <w:widowControl/>
        <w:ind w:firstLine="284"/>
        <w:jc w:val="both"/>
      </w:pPr>
    </w:p>
    <w:p w:rsidR="00000000" w:rsidRDefault="008C747B">
      <w:pPr>
        <w:widowControl/>
        <w:spacing w:before="120"/>
        <w:ind w:firstLine="284"/>
        <w:jc w:val="center"/>
        <w:rPr>
          <w:b/>
        </w:rPr>
      </w:pPr>
      <w:r>
        <w:rPr>
          <w:b/>
        </w:rPr>
        <w:t>МЕЖДУНАРОДНАЯ ЭЛЕКТРОТЕХНИЧЕСКАЯ КОМИССИЯ</w:t>
      </w:r>
    </w:p>
    <w:p w:rsidR="00000000" w:rsidRDefault="008C747B">
      <w:pPr>
        <w:widowControl/>
        <w:spacing w:before="120"/>
        <w:ind w:firstLine="284"/>
        <w:jc w:val="center"/>
        <w:rPr>
          <w:b/>
        </w:rPr>
      </w:pPr>
      <w:r>
        <w:rPr>
          <w:b/>
        </w:rPr>
        <w:t>УПРАВЛЕНИЕ ОБЕСПЕЧЕНИЕМ ОБЩЕЙ НАДЕЖНОСТЬЮ</w:t>
      </w:r>
    </w:p>
    <w:p w:rsidR="00000000" w:rsidRDefault="008C747B">
      <w:pPr>
        <w:widowControl/>
        <w:spacing w:before="120"/>
        <w:ind w:firstLine="284"/>
        <w:jc w:val="center"/>
        <w:rPr>
          <w:b/>
        </w:rPr>
      </w:pPr>
      <w:r>
        <w:rPr>
          <w:b/>
        </w:rPr>
        <w:t>Часть 1. Управление программой обеспечения общей надежности</w:t>
      </w:r>
    </w:p>
    <w:p w:rsidR="00000000" w:rsidRDefault="008C747B">
      <w:pPr>
        <w:widowControl/>
        <w:spacing w:before="120"/>
        <w:ind w:firstLine="284"/>
        <w:jc w:val="center"/>
        <w:rPr>
          <w:b/>
        </w:rPr>
      </w:pPr>
      <w:r>
        <w:rPr>
          <w:b/>
        </w:rPr>
        <w:t>МЕЖДУНАРОДНАЯ ОРГАНИЗАЦИЯ ПО СТАНДАРТИЗ</w:t>
      </w:r>
      <w:r>
        <w:rPr>
          <w:b/>
        </w:rPr>
        <w:t>АЦИИ</w:t>
      </w:r>
    </w:p>
    <w:p w:rsidR="00000000" w:rsidRDefault="008C747B">
      <w:pPr>
        <w:widowControl/>
        <w:spacing w:before="120"/>
        <w:ind w:firstLine="284"/>
        <w:jc w:val="center"/>
        <w:rPr>
          <w:b/>
        </w:rPr>
      </w:pPr>
      <w:r>
        <w:rPr>
          <w:b/>
        </w:rPr>
        <w:t>СТАНДАРТЫ В ОБЛАСТИ АДМИНИСТРАТИВНОГО УПРАВЛЕНИЯ КАЧЕСТВОМ И ОБЕСПЕЧЕНИЕ КАЧЕСТВА.</w:t>
      </w:r>
    </w:p>
    <w:p w:rsidR="00000000" w:rsidRDefault="008C747B">
      <w:pPr>
        <w:widowControl/>
        <w:spacing w:before="120"/>
        <w:ind w:firstLine="284"/>
        <w:jc w:val="center"/>
        <w:rPr>
          <w:b/>
        </w:rPr>
      </w:pPr>
      <w:r>
        <w:rPr>
          <w:b/>
        </w:rPr>
        <w:t>Часть 4. Руководство по управлению программой обеспечения общей надежности</w:t>
      </w:r>
    </w:p>
    <w:p w:rsidR="00000000" w:rsidRDefault="008C747B">
      <w:pPr>
        <w:widowControl/>
        <w:ind w:firstLine="284"/>
        <w:jc w:val="both"/>
      </w:pPr>
    </w:p>
    <w:p w:rsidR="00000000" w:rsidRDefault="008C747B">
      <w:pPr>
        <w:pStyle w:val="1"/>
        <w:widowControl/>
        <w:ind w:firstLine="284"/>
        <w:jc w:val="left"/>
      </w:pPr>
      <w:r>
        <w:t>1 Область применения</w:t>
      </w:r>
    </w:p>
    <w:p w:rsidR="00000000" w:rsidRDefault="008C747B">
      <w:pPr>
        <w:widowControl/>
        <w:ind w:firstLine="284"/>
        <w:jc w:val="both"/>
      </w:pPr>
      <w:r>
        <w:t>Данная часть стандарта МЭК 3ОЕ/ИСО 9000 представляет собой руководство по управлению программой обеспечения общей надежности. Она распространяется на основные характеристики программы общей надежности в отношении планирования, организации, направления и контроля ресурсов для выпуска продукции, которая должна быть надежной и р</w:t>
      </w:r>
      <w:r>
        <w:t>емонтно-пригодной. В терминах по управлению, это относится к проблемам, касающимся того, что должно быть сделано, почему, когда и как, но не устанавливает, кто и где это сделает, по причине большого разнообразия предприятий и проектов.</w:t>
      </w:r>
    </w:p>
    <w:p w:rsidR="00000000" w:rsidRDefault="008C747B">
      <w:pPr>
        <w:widowControl/>
        <w:ind w:firstLine="284"/>
        <w:jc w:val="both"/>
      </w:pPr>
      <w:r>
        <w:t xml:space="preserve">Данная часть стандарта МЭК 3ОЕ/ИСО 9000 применяется к продукции программного и/или аппаратного обеспечения, для которой характеристики общей надежности имеют важное значение при эксплуатации и техническом обслуживании. Требования стандарта в первую очередь направлены в адрес </w:t>
      </w:r>
      <w:r>
        <w:t>факторов, имеющих контролируемое влияние на обеспечение общей надежности на всех стадиях жизненного цикла продукции: от планирования до эксплуатации.</w:t>
      </w:r>
    </w:p>
    <w:p w:rsidR="00000000" w:rsidRDefault="008C747B">
      <w:pPr>
        <w:widowControl/>
        <w:ind w:firstLine="284"/>
        <w:jc w:val="both"/>
      </w:pPr>
      <w:r>
        <w:t>Любое соглашение на основе руководящих положений, представленных в данной части стандарта МЭК 300/ИСО 9000, может выборочно использовать другие его части в зависимости от конкретных обстоятельств. Заинтересованные стороны должны прийти к соглашению и подтвердить письменно диапазон их применения, включая руководящие указания в других частях стандарта МЭК 300. Л</w:t>
      </w:r>
      <w:r>
        <w:t>юбой выбранный пункт, примененный таким образом, становится требованием.</w:t>
      </w:r>
    </w:p>
    <w:p w:rsidR="00000000" w:rsidRDefault="008C747B">
      <w:pPr>
        <w:widowControl/>
        <w:spacing w:before="120"/>
        <w:ind w:firstLine="284"/>
        <w:jc w:val="both"/>
      </w:pPr>
      <w:r>
        <w:t>Примечания.</w:t>
      </w:r>
    </w:p>
    <w:p w:rsidR="00000000" w:rsidRDefault="008C747B">
      <w:pPr>
        <w:widowControl/>
        <w:ind w:left="426" w:hanging="142"/>
        <w:jc w:val="both"/>
      </w:pPr>
      <w:r>
        <w:t>1. Руководящие положения в данной части стандарта МЭК/ИСО 9000 в первую очередь применимы для поставщика с небольшим числом квалифицированных потребителей, но могут также использоваться для поставки потребительской продукции.</w:t>
      </w:r>
    </w:p>
    <w:p w:rsidR="00000000" w:rsidRDefault="008C747B">
      <w:pPr>
        <w:widowControl/>
        <w:ind w:left="426" w:hanging="142"/>
        <w:jc w:val="both"/>
      </w:pPr>
      <w:r>
        <w:t xml:space="preserve">2. Руководящие положения в данной части МЭК 300/ИСО 9000 относятся к определенным стадиям жизненного цикла и могут также применяться в отношении составляющих их </w:t>
      </w:r>
      <w:proofErr w:type="spellStart"/>
      <w:r>
        <w:t>подстадий</w:t>
      </w:r>
      <w:proofErr w:type="spellEnd"/>
      <w:r>
        <w:t>.</w:t>
      </w:r>
    </w:p>
    <w:p w:rsidR="00000000" w:rsidRDefault="008C747B">
      <w:pPr>
        <w:widowControl/>
        <w:ind w:left="426" w:hanging="142"/>
        <w:jc w:val="both"/>
      </w:pPr>
      <w:r>
        <w:t xml:space="preserve">3. Мужской род применяется в </w:t>
      </w:r>
      <w:r>
        <w:t>данной части МЭК 300/ИСО 9000 и для представления женского персонала.</w:t>
      </w:r>
    </w:p>
    <w:p w:rsidR="00000000" w:rsidRDefault="008C747B">
      <w:pPr>
        <w:widowControl/>
        <w:ind w:left="426" w:hanging="142"/>
        <w:jc w:val="both"/>
      </w:pPr>
      <w:r>
        <w:t>4. В контексте данной части МЭК 300/ИСО 9000 термины «документ» и «документация» не ограничиваются исполнением ан бумажном носителе.</w:t>
      </w:r>
    </w:p>
    <w:p w:rsidR="00000000" w:rsidRDefault="008C747B">
      <w:pPr>
        <w:widowControl/>
        <w:ind w:left="426" w:hanging="142"/>
        <w:jc w:val="both"/>
      </w:pPr>
      <w:r>
        <w:t>5. Термин «потребитель» в данной части МЭК 300/ИСО 9000 является синонимом термина «покупатель».</w:t>
      </w:r>
    </w:p>
    <w:p w:rsidR="00000000" w:rsidRDefault="008C747B">
      <w:pPr>
        <w:pStyle w:val="1"/>
        <w:widowControl/>
        <w:ind w:firstLine="284"/>
        <w:jc w:val="both"/>
      </w:pPr>
      <w:r>
        <w:t>2 Нормативные ссылки</w:t>
      </w:r>
    </w:p>
    <w:p w:rsidR="00000000" w:rsidRDefault="008C747B">
      <w:pPr>
        <w:widowControl/>
        <w:ind w:firstLine="284"/>
        <w:jc w:val="both"/>
      </w:pPr>
      <w:r>
        <w:t>Указанные далее нормативные документы содержат положения, которые на основании ссылок в тексте входят в данную часть стандарта МЭК 3ОЕ/ИСО 9000. На момент публикаций настоящего документа дейс</w:t>
      </w:r>
      <w:r>
        <w:t>твовали указанные издания. Все нормативные документы могут быть подвергнуты пересмотру, поэтому сторонам, участвующим в соглашениях, основанных на данной части стандарта МЭК 3ОЕ/ИСО 9000, рекомендуется использовать новейшие издания указанных ниже нормативных документов. Члены МЭК и ИСО ведут регистрацию действующих в текущий момент международных стандартов.</w:t>
      </w:r>
    </w:p>
    <w:p w:rsidR="00000000" w:rsidRDefault="008C747B">
      <w:pPr>
        <w:widowControl/>
        <w:tabs>
          <w:tab w:val="left" w:pos="2127"/>
        </w:tabs>
        <w:ind w:left="2127" w:hanging="1843"/>
        <w:jc w:val="both"/>
      </w:pPr>
      <w:r>
        <w:t>МЭК 50(191)-90</w:t>
      </w:r>
      <w:r>
        <w:tab/>
        <w:t>Международный электротехнический словарь (МЭС). Глава 191. Надежность и качество</w:t>
      </w:r>
    </w:p>
    <w:p w:rsidR="00000000" w:rsidRDefault="008C747B">
      <w:pPr>
        <w:widowControl/>
        <w:tabs>
          <w:tab w:val="left" w:pos="2127"/>
        </w:tabs>
        <w:ind w:left="2127" w:hanging="1843"/>
        <w:jc w:val="both"/>
      </w:pPr>
      <w:r>
        <w:t>МЭК 300-2-ХХ</w:t>
      </w:r>
      <w:r>
        <w:tab/>
        <w:t>Управление общей надежностью. Часть 2. Элем</w:t>
      </w:r>
      <w:r>
        <w:t>енты и задачи программы общей надежности (будущая публикация в стадии рассмотрения)</w:t>
      </w:r>
    </w:p>
    <w:p w:rsidR="00000000" w:rsidRDefault="008C747B">
      <w:pPr>
        <w:widowControl/>
        <w:tabs>
          <w:tab w:val="left" w:pos="2127"/>
        </w:tabs>
        <w:ind w:left="2127" w:hanging="1843"/>
        <w:jc w:val="both"/>
      </w:pPr>
      <w:r>
        <w:t>ИСО 8402-86</w:t>
      </w:r>
      <w:r>
        <w:tab/>
        <w:t>Качество. Словарь</w:t>
      </w:r>
    </w:p>
    <w:p w:rsidR="00000000" w:rsidRDefault="008C747B">
      <w:pPr>
        <w:widowControl/>
        <w:tabs>
          <w:tab w:val="left" w:pos="2127"/>
        </w:tabs>
        <w:ind w:left="2127" w:hanging="1843"/>
        <w:jc w:val="both"/>
      </w:pPr>
      <w:r>
        <w:t>ИСО 9001-87</w:t>
      </w:r>
      <w:r>
        <w:tab/>
        <w:t>Системы качества. Модель для обеспечения качества при проектировании/разработке, производстве, монтаже и обслуживании</w:t>
      </w:r>
    </w:p>
    <w:p w:rsidR="00000000" w:rsidRDefault="008C747B">
      <w:pPr>
        <w:widowControl/>
        <w:tabs>
          <w:tab w:val="left" w:pos="2127"/>
        </w:tabs>
        <w:ind w:left="2127" w:hanging="1843"/>
        <w:jc w:val="both"/>
      </w:pPr>
      <w:r>
        <w:t>ИСО 9002-87</w:t>
      </w:r>
      <w:r>
        <w:tab/>
        <w:t>Системы качества. Модель для обеспечения качества при производстве и монтаже</w:t>
      </w:r>
    </w:p>
    <w:p w:rsidR="00000000" w:rsidRDefault="008C747B">
      <w:pPr>
        <w:widowControl/>
        <w:tabs>
          <w:tab w:val="left" w:pos="2127"/>
        </w:tabs>
        <w:ind w:left="2127" w:hanging="1843"/>
        <w:jc w:val="both"/>
      </w:pPr>
      <w:r>
        <w:t>ИСО 9003-87</w:t>
      </w:r>
      <w:r>
        <w:tab/>
        <w:t>Системы качества. Модель для обеспечения качества при окончательном контроле и испытаниях</w:t>
      </w:r>
    </w:p>
    <w:p w:rsidR="00000000" w:rsidRDefault="008C747B">
      <w:pPr>
        <w:widowControl/>
        <w:tabs>
          <w:tab w:val="left" w:pos="2127"/>
        </w:tabs>
        <w:ind w:left="2127" w:hanging="1843"/>
        <w:jc w:val="both"/>
      </w:pPr>
      <w:r>
        <w:t>ИСО 9004-87</w:t>
      </w:r>
      <w:r>
        <w:tab/>
        <w:t>Общее руководство качеством и элементы системы качества. Руководя</w:t>
      </w:r>
      <w:r>
        <w:t>щие указания</w:t>
      </w:r>
    </w:p>
    <w:p w:rsidR="00000000" w:rsidRDefault="008C747B">
      <w:pPr>
        <w:pStyle w:val="1"/>
        <w:widowControl/>
        <w:ind w:firstLine="284"/>
        <w:jc w:val="both"/>
      </w:pPr>
      <w:r>
        <w:t>3 Определения</w:t>
      </w:r>
    </w:p>
    <w:p w:rsidR="00000000" w:rsidRDefault="008C747B">
      <w:pPr>
        <w:widowControl/>
        <w:ind w:firstLine="284"/>
        <w:jc w:val="both"/>
      </w:pPr>
      <w:r>
        <w:t>В данной части стандарта МЭК 3ОЕ/ИСО 9000 применяются термины и определения, взятые из МЭК 50(191) и ИСО 8402, а также следующие специальные термины и определения:</w:t>
      </w:r>
    </w:p>
    <w:p w:rsidR="00000000" w:rsidRDefault="008C747B">
      <w:pPr>
        <w:widowControl/>
        <w:ind w:firstLine="284"/>
        <w:jc w:val="both"/>
      </w:pPr>
      <w:r>
        <w:t xml:space="preserve">3.1 </w:t>
      </w:r>
      <w:r>
        <w:rPr>
          <w:b/>
          <w:i/>
        </w:rPr>
        <w:t>Общая надежность</w:t>
      </w:r>
      <w:r>
        <w:t xml:space="preserve"> - Собирательный термин, используемый для определения характеристики эксплуатационной готовности и влияющих на нее факторов, а именно: характеристик надежности, ремонто</w:t>
      </w:r>
      <w:r>
        <w:softHyphen/>
        <w:t>пригодности и материального обеспечения технического обслуживания и текущего ремонта.</w:t>
      </w:r>
    </w:p>
    <w:p w:rsidR="00000000" w:rsidRDefault="008C747B">
      <w:pPr>
        <w:widowControl/>
        <w:spacing w:before="120" w:after="120"/>
        <w:ind w:left="284"/>
        <w:jc w:val="both"/>
      </w:pPr>
      <w:r>
        <w:t>Примечание. Термин «Общая надежность» использу</w:t>
      </w:r>
      <w:r>
        <w:t>ется только для общих описаний без количественной оценки.</w:t>
      </w:r>
    </w:p>
    <w:p w:rsidR="00000000" w:rsidRDefault="008C747B">
      <w:pPr>
        <w:widowControl/>
        <w:ind w:firstLine="284"/>
        <w:jc w:val="both"/>
      </w:pPr>
      <w:r>
        <w:t xml:space="preserve">3.2. </w:t>
      </w:r>
      <w:r>
        <w:rPr>
          <w:b/>
          <w:i/>
        </w:rPr>
        <w:t>Программа общей надежности</w:t>
      </w:r>
      <w:r>
        <w:t xml:space="preserve"> - Организационные структуры обязанности, процедуры и ресурсы, используемые для управления общей надежности.</w:t>
      </w:r>
    </w:p>
    <w:p w:rsidR="00000000" w:rsidRDefault="008C747B">
      <w:pPr>
        <w:widowControl/>
        <w:spacing w:before="120" w:after="120"/>
        <w:ind w:left="284"/>
        <w:jc w:val="both"/>
      </w:pPr>
      <w:r>
        <w:t>Примечание. Программа обеспечения общей надежности относится ко всем стадиям жизненного цикла продукции от планирования до эксплуатации и, возможно, до изъятия из обращения. Программа общей надежности составлена из элементов, разбитых по задачам.</w:t>
      </w:r>
    </w:p>
    <w:p w:rsidR="00000000" w:rsidRDefault="008C747B">
      <w:pPr>
        <w:widowControl/>
        <w:ind w:firstLine="284"/>
        <w:jc w:val="both"/>
      </w:pPr>
      <w:r>
        <w:t xml:space="preserve">3.3 </w:t>
      </w:r>
      <w:r>
        <w:rPr>
          <w:b/>
          <w:i/>
        </w:rPr>
        <w:t>План обеспечения общей надежности</w:t>
      </w:r>
      <w:r>
        <w:t xml:space="preserve"> - Документ, определяющий спец</w:t>
      </w:r>
      <w:r>
        <w:t>ифический порядок обеспечения общей надежности, ресурсы и последовательность действий в отношении конкретного вида продукции, контракта или проекта.</w:t>
      </w:r>
    </w:p>
    <w:p w:rsidR="00000000" w:rsidRDefault="008C747B">
      <w:pPr>
        <w:widowControl/>
        <w:ind w:firstLine="284"/>
        <w:jc w:val="both"/>
      </w:pPr>
      <w:r>
        <w:t xml:space="preserve">3.4 </w:t>
      </w:r>
      <w:r>
        <w:rPr>
          <w:b/>
          <w:i/>
        </w:rPr>
        <w:t>Продукция</w:t>
      </w:r>
      <w:r>
        <w:t xml:space="preserve"> - Любые установленные для поставки изделия или услуги.</w:t>
      </w:r>
    </w:p>
    <w:p w:rsidR="00000000" w:rsidRDefault="008C747B">
      <w:pPr>
        <w:pStyle w:val="1"/>
        <w:widowControl/>
        <w:ind w:firstLine="284"/>
        <w:jc w:val="both"/>
      </w:pPr>
      <w:r>
        <w:t>4 Обязанности руководства</w:t>
      </w:r>
    </w:p>
    <w:p w:rsidR="00000000" w:rsidRDefault="008C747B">
      <w:pPr>
        <w:pStyle w:val="2"/>
        <w:widowControl/>
      </w:pPr>
      <w:r>
        <w:t>4.1 Политика</w:t>
      </w:r>
    </w:p>
    <w:p w:rsidR="00000000" w:rsidRDefault="008C747B">
      <w:pPr>
        <w:widowControl/>
        <w:ind w:firstLine="284"/>
        <w:jc w:val="both"/>
      </w:pPr>
      <w:r>
        <w:t>Поставщик должен принять и исполнять документ, выражающий его политику и цели в области обеспечения характеристик общей надежности своей продукции и связанных с ней услуг. Такой документ может представлять собой часть стандарта о политике в области качест</w:t>
      </w:r>
      <w:r>
        <w:t>ва, подготовленного в соответствии с п. 4.1.1 стандарта ИСО 9001 и руководящих указаний в п. 4.2 и 4.3 стандарта ИСО 9004.</w:t>
      </w:r>
    </w:p>
    <w:p w:rsidR="00000000" w:rsidRDefault="008C747B">
      <w:pPr>
        <w:pStyle w:val="2"/>
        <w:widowControl/>
      </w:pPr>
      <w:r>
        <w:t>4.2 Организация</w:t>
      </w:r>
    </w:p>
    <w:p w:rsidR="00000000" w:rsidRDefault="008C747B">
      <w:pPr>
        <w:widowControl/>
        <w:ind w:firstLine="284"/>
        <w:jc w:val="both"/>
      </w:pPr>
      <w:r>
        <w:t>Поставщик обязан утвердить и поддерживать элементы программ своего предприятия для обеспечения надежности. Эти элементы могут быть как независимыми от проекта и продукции, так и специфические для продукции или проекта. Они должны быть легко различимы и могут не зависеть от организации, ответственной за деятельность по обеспечению качества, будучи при этом соответствующим</w:t>
      </w:r>
      <w:r>
        <w:t xml:space="preserve"> образом состыкованными с ней.</w:t>
      </w:r>
    </w:p>
    <w:p w:rsidR="00000000" w:rsidRDefault="008C747B">
      <w:pPr>
        <w:widowControl/>
        <w:ind w:firstLine="284"/>
        <w:jc w:val="both"/>
      </w:pPr>
      <w:r>
        <w:t>Функции по достижению обеспечения общей надежности и качества могут иметь общие организационные элементы. В таком случае они могут быть интегрированы и выполняться совместно, но должны оставаться различными.</w:t>
      </w:r>
    </w:p>
    <w:p w:rsidR="00000000" w:rsidRDefault="008C747B">
      <w:pPr>
        <w:pStyle w:val="2"/>
        <w:widowControl/>
      </w:pPr>
      <w:r>
        <w:t>4.3 Система качества</w:t>
      </w:r>
    </w:p>
    <w:p w:rsidR="00000000" w:rsidRDefault="008C747B">
      <w:pPr>
        <w:widowControl/>
        <w:ind w:firstLine="284"/>
        <w:jc w:val="both"/>
      </w:pPr>
      <w:r>
        <w:t>Поставщик должен принять и выполнять документально оформленную систему качества в соответствии со стандартами ИСО 9001, ИСО 9002 или ИСО 9003 в зависимости от случая применения.</w:t>
      </w:r>
    </w:p>
    <w:p w:rsidR="00000000" w:rsidRDefault="008C747B">
      <w:pPr>
        <w:pStyle w:val="2"/>
        <w:widowControl/>
      </w:pPr>
      <w:r>
        <w:t>4.4 Изучение рынка и планирование продукции</w:t>
      </w:r>
    </w:p>
    <w:p w:rsidR="00000000" w:rsidRDefault="008C747B">
      <w:pPr>
        <w:widowControl/>
        <w:ind w:firstLine="284"/>
        <w:jc w:val="both"/>
      </w:pPr>
      <w:r>
        <w:t xml:space="preserve">Поставщик должен установить и </w:t>
      </w:r>
      <w:r>
        <w:t>выполнять процедуры изучения рынка для определения потребностей будущих потребителей в отношении общей надежности продукции, рассматриваемой для введения на рынок и для преобразования этих потребностей в технические условия.</w:t>
      </w:r>
    </w:p>
    <w:p w:rsidR="00000000" w:rsidRDefault="008C747B">
      <w:pPr>
        <w:widowControl/>
        <w:ind w:firstLine="284"/>
        <w:jc w:val="both"/>
      </w:pPr>
      <w:r>
        <w:t>Деятельность на ранних стадиях планирования продукции, включая изучение возможности осуществления, должна быть основана на технических условиях по общей надежности, составленных на базе изучения рынка.</w:t>
      </w:r>
    </w:p>
    <w:p w:rsidR="00000000" w:rsidRDefault="008C747B">
      <w:pPr>
        <w:pStyle w:val="2"/>
        <w:widowControl/>
      </w:pPr>
      <w:r>
        <w:t>4.5 Анализ со стороны руководства</w:t>
      </w:r>
    </w:p>
    <w:p w:rsidR="00000000" w:rsidRDefault="008C747B">
      <w:pPr>
        <w:widowControl/>
        <w:ind w:firstLine="284"/>
        <w:jc w:val="both"/>
      </w:pPr>
      <w:r>
        <w:t>Через соответствующие интервалы времени поставщик д</w:t>
      </w:r>
      <w:r>
        <w:t>олжен на уровне руководства провести анализ программы общей надежности, принятой в соответствии с руководящими положениями данной части стандарта МЭК 3ОЕ/ИСО 9000. Отчеты о проведении анализа должны храниться.</w:t>
      </w:r>
    </w:p>
    <w:p w:rsidR="00000000" w:rsidRDefault="008C747B">
      <w:pPr>
        <w:widowControl/>
        <w:spacing w:before="120"/>
        <w:ind w:left="284"/>
        <w:jc w:val="both"/>
      </w:pPr>
      <w:r>
        <w:t>Примечание. Этот анализ должен быть скоординирован с анализом со стороны руководства, осуществляемом в соответствии с п. 4.1.3 стандарта ИСО 9001.</w:t>
      </w:r>
    </w:p>
    <w:p w:rsidR="00000000" w:rsidRDefault="008C747B">
      <w:pPr>
        <w:pStyle w:val="2"/>
        <w:widowControl/>
      </w:pPr>
      <w:r>
        <w:t>4.6 Анализ программы обеспечения общей надежности</w:t>
      </w:r>
    </w:p>
    <w:p w:rsidR="00000000" w:rsidRDefault="008C747B">
      <w:pPr>
        <w:widowControl/>
        <w:ind w:firstLine="284"/>
        <w:jc w:val="both"/>
      </w:pPr>
      <w:r>
        <w:t xml:space="preserve">Поставщик должен установить и соблюдать процедуры систематического, рекуррентного и независимого анализа </w:t>
      </w:r>
      <w:r>
        <w:t>соответствия процессов, процедур и средств, используемых для его программы обеспечения общей надежности, включая:</w:t>
      </w:r>
    </w:p>
    <w:p w:rsidR="00000000" w:rsidRDefault="008C747B">
      <w:pPr>
        <w:widowControl/>
        <w:ind w:left="426" w:hanging="142"/>
        <w:jc w:val="both"/>
      </w:pPr>
      <w:r>
        <w:t>- анализ программы обеспечения общей надежности, ее элементов и задач, включая обоснование их выбора;</w:t>
      </w:r>
    </w:p>
    <w:p w:rsidR="00000000" w:rsidRDefault="008C747B">
      <w:pPr>
        <w:widowControl/>
        <w:ind w:left="426" w:hanging="142"/>
        <w:jc w:val="both"/>
      </w:pPr>
      <w:r>
        <w:t>- анализ всех документов, описывающих программу, ее элементы, задачи и результаты;</w:t>
      </w:r>
    </w:p>
    <w:p w:rsidR="00000000" w:rsidRDefault="008C747B">
      <w:pPr>
        <w:widowControl/>
        <w:ind w:left="426" w:hanging="142"/>
        <w:jc w:val="both"/>
      </w:pPr>
      <w:r>
        <w:t>- соображения об эффективном функционировании и достижениях программы обеспечения общей надежности и утверждение любых изменений;</w:t>
      </w:r>
    </w:p>
    <w:p w:rsidR="00000000" w:rsidRDefault="008C747B">
      <w:pPr>
        <w:widowControl/>
        <w:ind w:left="426" w:hanging="142"/>
        <w:jc w:val="both"/>
      </w:pPr>
      <w:r>
        <w:t>- оценку экономической эффективности программы по ее прибыльности (повышенной надеж</w:t>
      </w:r>
      <w:r>
        <w:t>ности, более низкой стоимости техобслуживания и т. д.).</w:t>
      </w:r>
    </w:p>
    <w:p w:rsidR="00000000" w:rsidRDefault="008C747B">
      <w:pPr>
        <w:pStyle w:val="1"/>
        <w:widowControl/>
        <w:ind w:firstLine="284"/>
        <w:jc w:val="both"/>
      </w:pPr>
      <w:r>
        <w:t>5 Элементы программы, не зависящие от продукции или проекта</w:t>
      </w:r>
    </w:p>
    <w:p w:rsidR="00000000" w:rsidRDefault="008C747B">
      <w:pPr>
        <w:pStyle w:val="2"/>
        <w:widowControl/>
      </w:pPr>
      <w:r>
        <w:t>5.1 Осуществление программы обеспечения общей надежности</w:t>
      </w:r>
    </w:p>
    <w:p w:rsidR="00000000" w:rsidRDefault="008C747B">
      <w:pPr>
        <w:widowControl/>
        <w:ind w:firstLine="284"/>
        <w:jc w:val="both"/>
      </w:pPr>
      <w:r>
        <w:t>Поставщик должен быть способен внедрить программу обеспечения общей надежности с выбором задач на основании стандарта МЭК 300-2, чтобы гарантировать выполнение установленных требований общей надежности.</w:t>
      </w:r>
    </w:p>
    <w:p w:rsidR="00000000" w:rsidRDefault="008C747B">
      <w:pPr>
        <w:widowControl/>
        <w:ind w:firstLine="284"/>
        <w:jc w:val="both"/>
      </w:pPr>
      <w:r>
        <w:t>Структура и элементы программы обеспечения общей надежности, а также подробные описания процедур, методов анализа, средств и статистичес</w:t>
      </w:r>
      <w:r>
        <w:t>ких правил, используемых для определения, контроля и оценки характеристик общей надежности, должны быть документально оформлены.</w:t>
      </w:r>
    </w:p>
    <w:p w:rsidR="00000000" w:rsidRDefault="008C747B">
      <w:pPr>
        <w:pStyle w:val="2"/>
        <w:widowControl/>
      </w:pPr>
      <w:r>
        <w:t>5.2 Методы</w:t>
      </w:r>
    </w:p>
    <w:p w:rsidR="00000000" w:rsidRDefault="008C747B">
      <w:pPr>
        <w:widowControl/>
        <w:ind w:firstLine="284"/>
        <w:jc w:val="both"/>
      </w:pPr>
      <w:r>
        <w:t>Поставщик должен установить и поддерживать доступ к эффективным статистическим и другим соответствующим качественным и количественным методам и моделям, применимым для прогнозирования, анализа и оценки характеристик надежности своей продукции.</w:t>
      </w:r>
    </w:p>
    <w:p w:rsidR="00000000" w:rsidRDefault="008C747B">
      <w:pPr>
        <w:widowControl/>
        <w:ind w:firstLine="284"/>
        <w:jc w:val="both"/>
      </w:pPr>
      <w:r>
        <w:t>Должны быть разработаны и применяться программы по обучению и подготовке для тех категорий персонала, которые используют эти мет</w:t>
      </w:r>
      <w:r>
        <w:t>оды.</w:t>
      </w:r>
    </w:p>
    <w:p w:rsidR="00000000" w:rsidRDefault="008C747B">
      <w:pPr>
        <w:pStyle w:val="2"/>
        <w:widowControl/>
      </w:pPr>
      <w:r>
        <w:t>5.3 Банки данных</w:t>
      </w:r>
    </w:p>
    <w:p w:rsidR="00000000" w:rsidRDefault="008C747B">
      <w:pPr>
        <w:widowControl/>
        <w:ind w:firstLine="284"/>
        <w:jc w:val="both"/>
      </w:pPr>
      <w:r>
        <w:t>Поставщик должен создать и поддерживать в рабочем состоянии банки данных для получения информации от потребителя о надежности своей продукции, полученной в ходе испытаний и/или эксплуатации, чтобы использовать их при проектировании продукции, постоянном улучшении, планировании материального обеспечения технического обслуживания и текущего ремонта или для других целей программы обеспечения общей надежности.</w:t>
      </w:r>
    </w:p>
    <w:p w:rsidR="00000000" w:rsidRDefault="008C747B">
      <w:pPr>
        <w:pStyle w:val="2"/>
        <w:widowControl/>
      </w:pPr>
      <w:r>
        <w:t>5.4 Регистрация данных об общей надежности</w:t>
      </w:r>
    </w:p>
    <w:p w:rsidR="00000000" w:rsidRDefault="008C747B">
      <w:pPr>
        <w:widowControl/>
        <w:ind w:firstLine="284"/>
        <w:jc w:val="both"/>
      </w:pPr>
      <w:r>
        <w:t xml:space="preserve">Все документы, содержащие требования </w:t>
      </w:r>
      <w:r>
        <w:t>по надежности, и их размещение, планы обеспечения надежности, результаты анализов и прогнозов надежности, инструкции по проведению испытаний на надежность и результаты этих испытаний, а также записи анализа данных при эксплуатации должны сохраняться в течение соответствующего периода, определенного в зависимости от предполагаемой долговечности продукции. Общий перечень соответствующих документов, включая положение об их пересмотре, должен устанавливаться и поддерживаться в рабочем состоянии в соответствии с</w:t>
      </w:r>
      <w:r>
        <w:t xml:space="preserve"> п. 4.5 стандарта ИСО 9001.</w:t>
      </w:r>
    </w:p>
    <w:p w:rsidR="00000000" w:rsidRDefault="008C747B">
      <w:pPr>
        <w:pStyle w:val="1"/>
        <w:widowControl/>
        <w:ind w:firstLine="284"/>
        <w:jc w:val="both"/>
      </w:pPr>
      <w:r>
        <w:t>6 Элементы программы, характерные для продукции или проекта</w:t>
      </w:r>
    </w:p>
    <w:p w:rsidR="00000000" w:rsidRDefault="008C747B">
      <w:pPr>
        <w:pStyle w:val="2"/>
        <w:widowControl/>
      </w:pPr>
      <w:r>
        <w:t>6.1 Планирование и управление</w:t>
      </w:r>
    </w:p>
    <w:p w:rsidR="00000000" w:rsidRDefault="008C747B">
      <w:pPr>
        <w:widowControl/>
        <w:ind w:firstLine="284"/>
        <w:jc w:val="both"/>
      </w:pPr>
      <w:r>
        <w:t>Поставщик должен разработать план обеспечения надежности, входящий составной частью в общий производственный план или план проекта.</w:t>
      </w:r>
    </w:p>
    <w:p w:rsidR="00000000" w:rsidRDefault="008C747B">
      <w:pPr>
        <w:widowControl/>
        <w:ind w:firstLine="284"/>
        <w:jc w:val="both"/>
      </w:pPr>
      <w:r>
        <w:t>План обеспечения надежности должен анализироваться и при необходимости пересматриваться при анализе продукции и проекта. При этом должно проверяться соответствие элементов и задач программы, а также анализов и результатов плану и установленным требованиям к обес</w:t>
      </w:r>
      <w:r>
        <w:t>печению надежности.</w:t>
      </w:r>
    </w:p>
    <w:p w:rsidR="00000000" w:rsidRDefault="008C747B">
      <w:pPr>
        <w:widowControl/>
        <w:ind w:firstLine="284"/>
        <w:jc w:val="both"/>
      </w:pPr>
      <w:r>
        <w:t xml:space="preserve">Поставщик должен принять и соблюдать процедуры </w:t>
      </w:r>
      <w:proofErr w:type="spellStart"/>
      <w:r>
        <w:t>прослеживаемости</w:t>
      </w:r>
      <w:proofErr w:type="spellEnd"/>
      <w:r>
        <w:t xml:space="preserve"> требований к обеспечению надежности, как определено в стандарте МЭК 300-2.</w:t>
      </w:r>
    </w:p>
    <w:p w:rsidR="00000000" w:rsidRDefault="008C747B">
      <w:pPr>
        <w:widowControl/>
        <w:ind w:firstLine="284"/>
        <w:jc w:val="both"/>
      </w:pPr>
      <w:r>
        <w:t>Надежность является одним из ключевых факторов в процедуре управления изменением конфигурации проекта, которая должна быть разработана и поддерживаться в рабочем состоянии поставщиком в соответствии с руководящими указаниями п. 8.8 стандарта ИСО 9004.</w:t>
      </w:r>
    </w:p>
    <w:p w:rsidR="00000000" w:rsidRDefault="008C747B">
      <w:pPr>
        <w:widowControl/>
        <w:spacing w:before="120" w:after="120"/>
        <w:ind w:firstLine="284"/>
        <w:jc w:val="both"/>
      </w:pPr>
      <w:r>
        <w:t>Примечание. Задачи программы определены в стандарте МЭК 300-2 (планы обеспечения надежности, управлен</w:t>
      </w:r>
      <w:r>
        <w:t xml:space="preserve">ие решениями по проекту, управление </w:t>
      </w:r>
      <w:proofErr w:type="spellStart"/>
      <w:r>
        <w:t>прослеживаемостью</w:t>
      </w:r>
      <w:proofErr w:type="spellEnd"/>
      <w:r>
        <w:t>, управление конфигурацией).</w:t>
      </w:r>
    </w:p>
    <w:p w:rsidR="00000000" w:rsidRDefault="008C747B">
      <w:pPr>
        <w:pStyle w:val="2"/>
        <w:widowControl/>
      </w:pPr>
      <w:r>
        <w:t>6.2 Анализ контракта и контрактных связей</w:t>
      </w:r>
    </w:p>
    <w:p w:rsidR="00000000" w:rsidRDefault="008C747B">
      <w:pPr>
        <w:widowControl/>
        <w:ind w:firstLine="284"/>
        <w:jc w:val="both"/>
      </w:pPr>
      <w:r>
        <w:t>Поставщик должен принять и соблюдать процедуры анализа контракта в соответствии с п. 4.3 стандарта ИСО 9001, чтобы требования по общей надежности, а также условия и ограничения их определения были правильно установлены и документально оформлены; чтобы были приняты решения относительно любых требований к общей надежности, отличающихся от указанных в контракте; чтобы условия эксплуатации</w:t>
      </w:r>
      <w:r>
        <w:t xml:space="preserve"> и материальное обеспечение технического обслуживания и текущего ремонта были определены соответствующим образом потребителем, а также чтобы были установлены критерии приемочных испытаний. Протоколы таких рассмотрений с принятыми решениями должны сохраняться.</w:t>
      </w:r>
    </w:p>
    <w:p w:rsidR="00000000" w:rsidRDefault="008C747B">
      <w:pPr>
        <w:widowControl/>
        <w:ind w:firstLine="284"/>
        <w:jc w:val="both"/>
      </w:pPr>
      <w:r>
        <w:t>Поставщик должен назначить уполномоченного представителя от руководства для обеспечения взаимодействия с потребителем.</w:t>
      </w:r>
    </w:p>
    <w:p w:rsidR="00000000" w:rsidRDefault="008C747B">
      <w:pPr>
        <w:widowControl/>
        <w:ind w:firstLine="284"/>
        <w:jc w:val="both"/>
      </w:pPr>
      <w:r>
        <w:t>Примечание. Задачи программы определены в п. 6.2 МЭК 300-2 (рассмотрение контракта, представитель администрации).</w:t>
      </w:r>
    </w:p>
    <w:p w:rsidR="00000000" w:rsidRDefault="008C747B">
      <w:pPr>
        <w:pStyle w:val="2"/>
        <w:widowControl/>
      </w:pPr>
      <w:r>
        <w:t>6.3 Требования к об</w:t>
      </w:r>
      <w:r>
        <w:t>щей надежности</w:t>
      </w:r>
    </w:p>
    <w:p w:rsidR="00000000" w:rsidRDefault="008C747B">
      <w:pPr>
        <w:widowControl/>
        <w:ind w:firstLine="284"/>
        <w:jc w:val="both"/>
      </w:pPr>
      <w:r>
        <w:t>Поставщик должен разработать технические условия, содержащие требования в количественном и качественном выражениях к характеристикам эксплуатационной готовности, надежности и ремонтопригодности. Допущения о материальном обеспечении технического обслуживания и текущего ремонта должны быть четко оговорены с учетом информации от потребителя.</w:t>
      </w:r>
    </w:p>
    <w:p w:rsidR="00000000" w:rsidRDefault="008C747B">
      <w:pPr>
        <w:widowControl/>
        <w:ind w:firstLine="284"/>
        <w:jc w:val="both"/>
      </w:pPr>
      <w:r>
        <w:t>Поставщик должен проанализировать требования, прежде чем приступать к проектированию. Этот анализ должен обеспечить уточнение или изменение любого неполного</w:t>
      </w:r>
      <w:r>
        <w:t xml:space="preserve"> путаного или противоречивого требования к надежности. Требования по обеспечению общей надежности должны распределяться соответствующим образом по различным частям проектируемой продукции.</w:t>
      </w:r>
    </w:p>
    <w:p w:rsidR="00000000" w:rsidRDefault="008C747B">
      <w:pPr>
        <w:widowControl/>
        <w:spacing w:before="120"/>
        <w:ind w:firstLine="284"/>
        <w:jc w:val="both"/>
      </w:pPr>
    </w:p>
    <w:p w:rsidR="00000000" w:rsidRDefault="008C747B">
      <w:pPr>
        <w:widowControl/>
        <w:spacing w:before="120"/>
        <w:ind w:firstLine="284"/>
        <w:jc w:val="both"/>
      </w:pPr>
      <w:r>
        <w:t>Примечания.</w:t>
      </w:r>
    </w:p>
    <w:p w:rsidR="00000000" w:rsidRDefault="008C747B">
      <w:pPr>
        <w:widowControl/>
        <w:ind w:left="426" w:hanging="142"/>
        <w:jc w:val="both"/>
      </w:pPr>
      <w:r>
        <w:t>1. Требования по обеспечению надежности могут потребовать повторного определения в течение жизненного цикла продукции.</w:t>
      </w:r>
    </w:p>
    <w:p w:rsidR="00000000" w:rsidRDefault="008C747B">
      <w:pPr>
        <w:widowControl/>
        <w:ind w:left="426" w:hanging="142"/>
        <w:jc w:val="both"/>
      </w:pPr>
      <w:r>
        <w:t>2. Задачи программы определены в п. 6.3 стандарта МЭК 300-2 (технические условия на требования по обеспечению общей надежности; интерпретация требований; распределение требований).</w:t>
      </w:r>
    </w:p>
    <w:p w:rsidR="00000000" w:rsidRDefault="008C747B">
      <w:pPr>
        <w:pStyle w:val="2"/>
        <w:widowControl/>
      </w:pPr>
      <w:r>
        <w:t>6.4 Инжене</w:t>
      </w:r>
      <w:r>
        <w:t>рные разработки</w:t>
      </w:r>
    </w:p>
    <w:p w:rsidR="00000000" w:rsidRDefault="008C747B">
      <w:pPr>
        <w:widowControl/>
        <w:ind w:firstLine="284"/>
        <w:jc w:val="both"/>
      </w:pPr>
      <w:r>
        <w:t>Поставщик должен установить и соблюдать руководящие положения и практические методики по проектированию продукции и ее материально-техническому обеспечению, чтобы гарантировать достижение заданной надежности.</w:t>
      </w:r>
    </w:p>
    <w:p w:rsidR="00000000" w:rsidRDefault="008C747B">
      <w:pPr>
        <w:widowControl/>
        <w:spacing w:before="120"/>
        <w:ind w:left="284"/>
        <w:jc w:val="both"/>
      </w:pPr>
      <w:r>
        <w:t>Примечание. Задачи программы определены в п. 6.4 стандарта МЭК 300-2 (инженерные разработки по надежности и ремонтопригодности по материально-техническому обеспечению технического обслуживания и текущего ремонта, по возможности проведения испытаний, по человеческим факторам).</w:t>
      </w:r>
    </w:p>
    <w:p w:rsidR="00000000" w:rsidRDefault="008C747B">
      <w:pPr>
        <w:pStyle w:val="2"/>
        <w:widowControl/>
      </w:pPr>
      <w:r>
        <w:t>6.5 Продук</w:t>
      </w:r>
      <w:r>
        <w:t>ция, поступающая из внешних источников</w:t>
      </w:r>
    </w:p>
    <w:p w:rsidR="00000000" w:rsidRDefault="008C747B">
      <w:pPr>
        <w:widowControl/>
        <w:ind w:firstLine="284"/>
        <w:jc w:val="both"/>
      </w:pPr>
      <w:r>
        <w:t>Поставщик должен установить и выполнять процедуры по определению требований по надежности к продукции, поступающей из внешних источников.</w:t>
      </w:r>
    </w:p>
    <w:p w:rsidR="00000000" w:rsidRDefault="008C747B">
      <w:pPr>
        <w:widowControl/>
        <w:ind w:firstLine="284"/>
        <w:jc w:val="both"/>
      </w:pPr>
      <w:r>
        <w:t>Поставщик должен требовать и обеспечивать выполнение требований программы надежности для каждой части программного или аппаратного обеспечения для готовой продукции, поставляемой по подряду.</w:t>
      </w:r>
    </w:p>
    <w:p w:rsidR="00000000" w:rsidRDefault="008C747B">
      <w:pPr>
        <w:widowControl/>
        <w:ind w:firstLine="284"/>
        <w:jc w:val="both"/>
      </w:pPr>
      <w:r>
        <w:t>Примечание. Задачи программы определены в п. 6.5 стандарта МЭК 300-2 (продукция по субподрядам; продукция поставляемая потребителем).</w:t>
      </w:r>
    </w:p>
    <w:p w:rsidR="00000000" w:rsidRDefault="008C747B">
      <w:pPr>
        <w:pStyle w:val="2"/>
        <w:widowControl/>
      </w:pPr>
      <w:r>
        <w:t>6.6 Анализ</w:t>
      </w:r>
      <w:r>
        <w:t>, прогнозирование и рассмотрение проекта</w:t>
      </w:r>
    </w:p>
    <w:p w:rsidR="00000000" w:rsidRDefault="008C747B">
      <w:pPr>
        <w:widowControl/>
        <w:ind w:firstLine="284"/>
        <w:jc w:val="both"/>
      </w:pPr>
      <w:r>
        <w:t>Поставщик должен идентифицировать и выполнить анализ общей надежности, прогнозирование и официальное рассмотрение проекта (задачи программы), адекватные для данной продукции или данного проекта.</w:t>
      </w:r>
    </w:p>
    <w:p w:rsidR="00000000" w:rsidRDefault="008C747B">
      <w:pPr>
        <w:widowControl/>
        <w:spacing w:before="120"/>
        <w:ind w:left="284"/>
        <w:jc w:val="both"/>
      </w:pPr>
      <w:r>
        <w:t>Примечание. Задачи программы определены в п. 6.6 стандарта МЭК 300-2 (анализ режимов отказа и его результатов; анализ дерева отказа; анализ напряжений и нагрузок; анализ человеческих факторов; прогнозы; анализ компромиссов; анализ риска; рассмотрение официальных проектов).</w:t>
      </w:r>
    </w:p>
    <w:p w:rsidR="00000000" w:rsidRDefault="008C747B">
      <w:pPr>
        <w:pStyle w:val="2"/>
        <w:widowControl/>
      </w:pPr>
      <w:r>
        <w:t>6.</w:t>
      </w:r>
      <w:r>
        <w:t>7 Проверка, оценка и испытание</w:t>
      </w:r>
    </w:p>
    <w:p w:rsidR="00000000" w:rsidRDefault="008C747B">
      <w:pPr>
        <w:widowControl/>
        <w:ind w:firstLine="284"/>
        <w:jc w:val="both"/>
      </w:pPr>
      <w:r>
        <w:t>Поставщик должен установить и соблюдать процедуры адекватной и эффективной проверки и оценки требований общей надежности.</w:t>
      </w:r>
    </w:p>
    <w:p w:rsidR="00000000" w:rsidRDefault="008C747B">
      <w:pPr>
        <w:widowControl/>
        <w:spacing w:before="120"/>
        <w:ind w:left="284"/>
        <w:jc w:val="both"/>
      </w:pPr>
      <w:r>
        <w:t>Примечание. Задачи программы определены в п. 6.7 стандарта МЭК 300-2 (планирование проверок, оценок и испытаний; испытания на долговечность; испытание надежности; испытание увеличения надежности; испытание продукции; приемочные испытания; сплошная проверка напряжений с точки зрения надежности).</w:t>
      </w:r>
    </w:p>
    <w:p w:rsidR="00000000" w:rsidRDefault="008C747B">
      <w:pPr>
        <w:pStyle w:val="2"/>
        <w:widowControl/>
      </w:pPr>
      <w:r>
        <w:t>6.8 Программа стоимости продукции с учетом срока службы</w:t>
      </w:r>
    </w:p>
    <w:p w:rsidR="00000000" w:rsidRDefault="008C747B">
      <w:pPr>
        <w:widowControl/>
        <w:ind w:firstLine="284"/>
        <w:jc w:val="both"/>
      </w:pPr>
      <w:r>
        <w:t>Поставщ</w:t>
      </w:r>
      <w:r>
        <w:t>ик должен установить и выполнять процедуры оценки элементов стоимости продукции или проекта с учетом срока службы.</w:t>
      </w:r>
    </w:p>
    <w:p w:rsidR="00000000" w:rsidRDefault="008C747B">
      <w:pPr>
        <w:widowControl/>
        <w:ind w:firstLine="284"/>
        <w:jc w:val="both"/>
      </w:pPr>
      <w:r>
        <w:t>Примечание. Элемент программы определен в п. 6.8 стандарта МЭК 300-2 (программа стоимости продукции с учетом срока службы).</w:t>
      </w:r>
    </w:p>
    <w:p w:rsidR="00000000" w:rsidRDefault="008C747B">
      <w:pPr>
        <w:pStyle w:val="2"/>
        <w:widowControl/>
        <w:ind w:left="284" w:firstLine="0"/>
        <w:jc w:val="both"/>
      </w:pPr>
      <w:r>
        <w:t>6.9 Планирование режима эксплуатации и материального обеспечения технического обслуживания и текущего ремонта</w:t>
      </w:r>
    </w:p>
    <w:p w:rsidR="00000000" w:rsidRDefault="008C747B">
      <w:pPr>
        <w:widowControl/>
        <w:ind w:firstLine="284"/>
        <w:jc w:val="both"/>
      </w:pPr>
      <w:r>
        <w:t>Поставщик должен обеспечить потребителя информацией, необходимой для эксплуатации продукции.</w:t>
      </w:r>
    </w:p>
    <w:p w:rsidR="00000000" w:rsidRDefault="008C747B">
      <w:pPr>
        <w:widowControl/>
        <w:ind w:firstLine="284"/>
        <w:jc w:val="both"/>
      </w:pPr>
      <w:r>
        <w:t>Поставщик должен идентифицировать и рекомендовать потребителю требован</w:t>
      </w:r>
      <w:r>
        <w:t>ия к материальному обеспечению технического обслуживания и текущего ремонта продукции, включая рекомендации в отношении запасных частей (тип и количество), оборудования для испытаний, специальных инструментов уровня квалификации персонала по обслуживанию, и т.д.</w:t>
      </w:r>
    </w:p>
    <w:p w:rsidR="00000000" w:rsidRDefault="008C747B">
      <w:pPr>
        <w:widowControl/>
        <w:spacing w:before="120"/>
        <w:ind w:left="284"/>
        <w:jc w:val="both"/>
      </w:pPr>
      <w:r>
        <w:t>Примечание. Задачи программы определены в п. 6.9 стандарта МЭК 300-2 (планирование материального обеспечения технического обслуживания и текущего ремонта, монтаж, службы обеспечения, инженерное обеспечение, снабжение запасными деталями).</w:t>
      </w:r>
    </w:p>
    <w:p w:rsidR="00000000" w:rsidRDefault="008C747B">
      <w:pPr>
        <w:pStyle w:val="2"/>
        <w:widowControl/>
      </w:pPr>
      <w:r>
        <w:t>6.10 Усовер</w:t>
      </w:r>
      <w:r>
        <w:t>шенствования и модификации</w:t>
      </w:r>
    </w:p>
    <w:p w:rsidR="00000000" w:rsidRDefault="008C747B">
      <w:pPr>
        <w:widowControl/>
        <w:ind w:firstLine="284"/>
        <w:jc w:val="both"/>
      </w:pPr>
      <w:r>
        <w:t>Поставщик должен установить и соблюдать процедуры систематической идентификации и внедрения любого усовершенствования, необходимого для обеспечения надежности и ремонтопригодности продукции, а также материального обеспечения технического обслуживания, чтобы гарантировать соответствие требованиям по обеспечению общей надежности.</w:t>
      </w:r>
    </w:p>
    <w:p w:rsidR="00000000" w:rsidRDefault="008C747B">
      <w:pPr>
        <w:widowControl/>
        <w:ind w:firstLine="284"/>
        <w:jc w:val="both"/>
      </w:pPr>
      <w:r>
        <w:t xml:space="preserve">Поставщик должен установить и соблюдать процедуры, гарантирующие, что в результате изменений или модификаций продукции или изменений данных, относящихся к </w:t>
      </w:r>
      <w:r>
        <w:t>характеристикам общей надежности, будет проводиться рассмотрение и при необходимости пересмотр всех аналогов и прогнозов, проведенных предварительно, с целью определения возможных влияний на общую надежность и возможной необходимости начать и осуществить усовершенствование) продукции.</w:t>
      </w:r>
    </w:p>
    <w:p w:rsidR="00000000" w:rsidRDefault="008C747B">
      <w:pPr>
        <w:widowControl/>
        <w:spacing w:before="120"/>
        <w:ind w:left="284"/>
        <w:jc w:val="both"/>
      </w:pPr>
      <w:r>
        <w:t>Примечание. Задачи программы определены в п. 6.10 стандарта МЭК 300-2 (программы усовершенствования, контроль модификаций).</w:t>
      </w:r>
    </w:p>
    <w:p w:rsidR="00000000" w:rsidRDefault="008C747B">
      <w:pPr>
        <w:pStyle w:val="2"/>
        <w:widowControl/>
      </w:pPr>
      <w:r>
        <w:t>6.11 Практика связи с потребителями</w:t>
      </w:r>
    </w:p>
    <w:p w:rsidR="00000000" w:rsidRDefault="008C747B">
      <w:pPr>
        <w:widowControl/>
        <w:ind w:firstLine="284"/>
        <w:jc w:val="both"/>
      </w:pPr>
      <w:r>
        <w:t>Доставщик должен установить и соблюдать процедуры обработки, хране</w:t>
      </w:r>
      <w:r>
        <w:t>ния и анализа данных об отказах и дефектах, полученных в результате испытаний или в процессе производства, и информации об эксплуатационной надежности, полученной от потребителя.</w:t>
      </w:r>
    </w:p>
    <w:p w:rsidR="00000000" w:rsidRDefault="008C747B">
      <w:pPr>
        <w:widowControl/>
        <w:ind w:firstLine="284"/>
        <w:jc w:val="both"/>
      </w:pPr>
      <w:r>
        <w:t>Поставщик должен определить и сообщить потребителю информацию о своей заинтересованности в получении данных, полученных на месте эксплуатации, и сотрудничать с ним при установлении соответствующих процедур для сбора, хранения и анализа этих данных.</w:t>
      </w:r>
    </w:p>
    <w:p w:rsidR="00000000" w:rsidRDefault="008C747B">
      <w:pPr>
        <w:widowControl/>
        <w:spacing w:before="120"/>
        <w:ind w:left="284"/>
        <w:jc w:val="both"/>
      </w:pPr>
      <w:r>
        <w:t xml:space="preserve">Примечание. Задачи программы определены в п. 6.11 стандарта МЭК 300-2 (сбор данных, </w:t>
      </w:r>
      <w:r>
        <w:t>анализ данных).</w:t>
      </w:r>
    </w:p>
    <w:p w:rsidR="00000000" w:rsidRDefault="008C747B">
      <w:pPr>
        <w:widowControl/>
        <w:ind w:firstLine="284"/>
        <w:jc w:val="both"/>
      </w:pPr>
    </w:p>
    <w:sectPr w:rsidR="00000000">
      <w:endnotePr>
        <w:numFmt w:val="decimal"/>
      </w:endnotePr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747B"/>
    <w:rsid w:val="008C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spacing w:before="120" w:after="120"/>
      <w:jc w:val="center"/>
      <w:outlineLvl w:val="0"/>
    </w:pPr>
    <w:rPr>
      <w:b/>
      <w:kern w:val="28"/>
    </w:rPr>
  </w:style>
  <w:style w:type="paragraph" w:styleId="2">
    <w:name w:val="heading 2"/>
    <w:basedOn w:val="a"/>
    <w:next w:val="a"/>
    <w:qFormat/>
    <w:pPr>
      <w:keepNext/>
      <w:spacing w:before="120" w:after="120"/>
      <w:ind w:firstLine="284"/>
      <w:outlineLvl w:val="1"/>
    </w:pPr>
    <w:rPr>
      <w:b/>
      <w:i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3479</Words>
  <Characters>19834</Characters>
  <Application>Microsoft Office Word</Application>
  <DocSecurity>0</DocSecurity>
  <Lines>165</Lines>
  <Paragraphs>46</Paragraphs>
  <ScaleCrop>false</ScaleCrop>
  <Company>СНИиП</Company>
  <LinksUpToDate>false</LinksUpToDate>
  <CharactersWithSpaces>23267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ИСО 9000-4</dc:title>
  <dc:subject/>
  <dc:creator>Благий Андрей Владимирович</dc:creator>
  <cp:keywords/>
  <dc:description/>
  <cp:lastModifiedBy>Parhomeiai</cp:lastModifiedBy>
  <cp:revision>2</cp:revision>
  <dcterms:created xsi:type="dcterms:W3CDTF">2013-04-11T10:49:00Z</dcterms:created>
  <dcterms:modified xsi:type="dcterms:W3CDTF">2013-04-11T10:49:00Z</dcterms:modified>
</cp:coreProperties>
</file>