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F5210">
      <w:pPr>
        <w:widowControl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СТ СЭВ 3507-81</w:t>
      </w:r>
    </w:p>
    <w:p w:rsidR="00000000" w:rsidRDefault="000F5210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0F5210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Т52</w:t>
      </w:r>
    </w:p>
    <w:p w:rsidR="00000000" w:rsidRDefault="000F5210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0F5210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0F521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 СОВЕТА ЭКОНОМИЧЕСКОЙ ВЗАИМОПОМОЩИ </w:t>
      </w:r>
    </w:p>
    <w:p w:rsidR="00000000" w:rsidRDefault="000F5210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0F521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Единая система конструкторской документации СЭВ </w:t>
      </w:r>
    </w:p>
    <w:p w:rsidR="00000000" w:rsidRDefault="000F5210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0F5210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0F521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ЧЕРТЕЖИ СТРОИТЕЛЬНЫЕ.</w:t>
      </w:r>
    </w:p>
    <w:p w:rsidR="00000000" w:rsidRDefault="000F521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ОБОЗНАЧЕНИЯ УСЛОВНЫЕ ГРАФИЧЕСКИЕ </w:t>
      </w:r>
    </w:p>
    <w:p w:rsidR="00000000" w:rsidRDefault="000F5210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0F521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ЭЛЕМЕНТЫ СИСТЕМ КАНАЛИЗАЦИИ </w:t>
      </w:r>
    </w:p>
    <w:p w:rsidR="00000000" w:rsidRDefault="000F5210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0F5210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0F5210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1984-01-01</w:t>
      </w:r>
    </w:p>
    <w:p w:rsidR="00000000" w:rsidRDefault="000F5210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0F5210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0F521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</w:t>
      </w:r>
      <w:r>
        <w:rPr>
          <w:rFonts w:ascii="Times New Roman" w:hAnsi="Times New Roman"/>
          <w:sz w:val="20"/>
        </w:rPr>
        <w:t xml:space="preserve">АННЫЕ </w:t>
      </w: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АВТОР - делегация ПНР в Постоянной Комиссии по сотрудничеству в области стандартизации.</w:t>
      </w: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Тема - 01.634.20-78.</w:t>
      </w: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Стандарт СЭВ утвержден на 50-м заседании ПКС.</w:t>
      </w: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Сроки начала применения стандарта СЭВ:</w:t>
      </w: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694"/>
        <w:gridCol w:w="2976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Сроки начала применения стандарта СЭВ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Страны - члены СЭВ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договорно-правовых отношениях по экономическому и научно-техническому сотрудничеству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народном хозяйстве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НРБ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1984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1984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</w:t>
            </w:r>
            <w:r>
              <w:rPr>
                <w:rFonts w:ascii="Times New Roman" w:hAnsi="Times New Roman"/>
                <w:sz w:val="20"/>
              </w:rPr>
              <w:t>Куба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СССР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1984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1984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ЧССР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1985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1985 г.</w:t>
            </w:r>
          </w:p>
        </w:tc>
      </w:tr>
    </w:tbl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Срок первой проверки - 1988 г., периодичность проверки - 5 лет.</w:t>
      </w: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ВВЕДЕН В ДЕЙСТВИЕ Постановлением Государственного комитета СССР по делам строительства от 10 октября 1983 г. № 216.</w:t>
      </w: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Постоянной Комиссией по сотрудничеству в области стандартизации Гавана, декабрь 1981 г.</w:t>
      </w: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является обязательным в рамках Конвенции о применении стандартов СЭВ.</w:t>
      </w: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Настоящи</w:t>
      </w:r>
      <w:r>
        <w:rPr>
          <w:rFonts w:ascii="Times New Roman" w:hAnsi="Times New Roman"/>
          <w:sz w:val="20"/>
        </w:rPr>
        <w:t>й стандарт СЭВ устанавливает условные графические обозначения элементов систем канализации в схемах и чертежах.</w:t>
      </w: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Размеры обозначений в схемах и чертежах систем канализации применяют в зависимости от </w:t>
      </w:r>
      <w:proofErr w:type="spellStart"/>
      <w:r>
        <w:rPr>
          <w:rFonts w:ascii="Times New Roman" w:hAnsi="Times New Roman"/>
          <w:sz w:val="20"/>
        </w:rPr>
        <w:t>компановки</w:t>
      </w:r>
      <w:proofErr w:type="spellEnd"/>
      <w:r>
        <w:rPr>
          <w:rFonts w:ascii="Times New Roman" w:hAnsi="Times New Roman"/>
          <w:sz w:val="20"/>
        </w:rPr>
        <w:t xml:space="preserve"> и насыщенности схемы или чертежа без соблюдения масштаба.</w:t>
      </w: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необходимости указания размещения и габаритов элементов систем, размеры обозначений применяют в масштабе чертежа.</w:t>
      </w: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Условные графические обозначения систем канализации допускается сопровождать буквенными, цифровыми или буквенно-цифровым</w:t>
      </w:r>
      <w:r>
        <w:rPr>
          <w:rFonts w:ascii="Times New Roman" w:hAnsi="Times New Roman"/>
          <w:sz w:val="20"/>
        </w:rPr>
        <w:t>и обозначениями, уточняющими техническую характеристику обозначаемого элемента.</w:t>
      </w: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Указанные обозначения разъясняют на чертежах.</w:t>
      </w: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Условные графические обозначения, приведенные в данном стандарте СЭВ, допускается, при необходимости, дополнять другими условными графическими обозначениями.</w:t>
      </w: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Пояснения к указанным обозначениям приводятся на чертежах.</w:t>
      </w: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Обозначения элементов систем канализации приведены в таблице.</w:t>
      </w:r>
    </w:p>
    <w:p w:rsidR="00000000" w:rsidRDefault="000F5210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111"/>
        <w:gridCol w:w="36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Условное обозначение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Колодец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17.25pt">
                  <v:imagedata r:id="rId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Колодец промывной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63pt;height:24pt">
                  <v:imagedata r:id="rId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Дождеприемник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45pt;height:21.75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Дюк</w:t>
            </w:r>
            <w:r>
              <w:rPr>
                <w:rFonts w:ascii="Times New Roman" w:hAnsi="Times New Roman"/>
                <w:sz w:val="20"/>
              </w:rPr>
              <w:t>ер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78.75pt;height:19.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Ливнеспуск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46.5pt;height:21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Резервуар регулирующий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34.5pt;height:31.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Станция перекачки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28.5pt;height:28.5pt">
                  <v:imagedata r:id="rId1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Станция очистки сточных вод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521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38.25pt;height:27.75pt">
                  <v:imagedata r:id="rId11" o:title=""/>
                </v:shape>
              </w:pict>
            </w:r>
          </w:p>
        </w:tc>
      </w:tr>
    </w:tbl>
    <w:p w:rsidR="00000000" w:rsidRDefault="000F5210">
      <w:pPr>
        <w:widowControl/>
        <w:ind w:firstLine="225"/>
        <w:jc w:val="both"/>
      </w:pPr>
    </w:p>
    <w:sectPr w:rsidR="00000000">
      <w:endnotePr>
        <w:numFmt w:val="decimal"/>
      </w:endnotePr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210"/>
    <w:rsid w:val="000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2055</Characters>
  <Application>Microsoft Office Word</Application>
  <DocSecurity>0</DocSecurity>
  <Lines>17</Lines>
  <Paragraphs>4</Paragraphs>
  <ScaleCrop>false</ScaleCrop>
  <Company> 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 ЦНТИ</dc:creator>
  <cp:keywords/>
  <dc:description/>
  <cp:lastModifiedBy>Parhomeiai</cp:lastModifiedBy>
  <cp:revision>2</cp:revision>
  <dcterms:created xsi:type="dcterms:W3CDTF">2013-04-11T10:25:00Z</dcterms:created>
  <dcterms:modified xsi:type="dcterms:W3CDTF">2013-04-11T10:25:00Z</dcterms:modified>
</cp:coreProperties>
</file>