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4409-83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Т52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проектно-конструкторской документации СЭВ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Правила выполнения чертежей деревянных конструкций </w:t>
      </w:r>
    </w:p>
    <w:p w:rsidR="00000000" w:rsidRDefault="00C21797">
      <w:pPr>
        <w:widowControl/>
        <w:ind w:firstLine="180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1986-01-01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Автор - делегация </w:t>
      </w:r>
      <w:proofErr w:type="spellStart"/>
      <w:r>
        <w:rPr>
          <w:rFonts w:ascii="Times New Roman" w:hAnsi="Times New Roman"/>
          <w:sz w:val="20"/>
        </w:rPr>
        <w:t>ЧССР</w:t>
      </w:r>
      <w:proofErr w:type="spellEnd"/>
      <w:r>
        <w:rPr>
          <w:rFonts w:ascii="Times New Roman" w:hAnsi="Times New Roman"/>
          <w:sz w:val="20"/>
        </w:rPr>
        <w:t xml:space="preserve"> в Постоянной комиссии по сотрудничеству в области стандартизации.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- 01.634.33-80.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Стандарт СЭВ утвержден на 54-м заседании </w:t>
      </w:r>
      <w:proofErr w:type="spellStart"/>
      <w:r>
        <w:rPr>
          <w:rFonts w:ascii="Times New Roman" w:hAnsi="Times New Roman"/>
          <w:sz w:val="20"/>
        </w:rPr>
        <w:t>ПКС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СЭВ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научно-техническому сотрудничеству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НРБ</w:t>
            </w:r>
            <w:proofErr w:type="spellEnd"/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СРВ</w:t>
            </w:r>
            <w:proofErr w:type="spellEnd"/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Январь 1986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МНР</w:t>
            </w:r>
            <w:proofErr w:type="spellEnd"/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СРР</w:t>
            </w:r>
            <w:proofErr w:type="spellEnd"/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СССР</w:t>
            </w: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Январь 1986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ЧССР</w:t>
            </w:r>
            <w:proofErr w:type="spellEnd"/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</w:tbl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проверки - 1990 г.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правила выполнения рабочих чертежей деревянных строительных конструкций зданий и сооружений всех видов.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Чертежи деревянных конструкций необходимо выполнять с соблюдением общих требований стандартов  СЭВ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 xml:space="preserve">, в том числе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3335-81.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сост</w:t>
      </w:r>
      <w:r>
        <w:rPr>
          <w:rFonts w:ascii="Times New Roman" w:hAnsi="Times New Roman"/>
          <w:sz w:val="20"/>
        </w:rPr>
        <w:t>ав чертежей деревянных конструкций, как правило, включают: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чертежи элементов деревянных конструкций, предназначенные для их изготовления в заводских условиях или на строительной площадке;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чертежи деревянных конструкций, предназначенные для производства строительно-монтажных работ.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ЧЕРТЕЖИ ЭЛЕМЕНТОВ ДЕРЕВЯННЫХ КОНСТРУКЦИЙ 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Чертежи выполняют, как правило, в следующих масштабах: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сборочные (обзорные) чертежи - 1:10, 1:20, 1:50;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чертежи выносных элементов и деталей - 1:1; 1:2; 1:5; 1:10; 1:20</w:t>
      </w:r>
      <w:r>
        <w:rPr>
          <w:rFonts w:ascii="Times New Roman" w:hAnsi="Times New Roman"/>
          <w:sz w:val="20"/>
        </w:rPr>
        <w:t>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Правила </w:t>
      </w:r>
      <w:proofErr w:type="spellStart"/>
      <w:r>
        <w:rPr>
          <w:rFonts w:ascii="Times New Roman" w:hAnsi="Times New Roman"/>
          <w:sz w:val="20"/>
        </w:rPr>
        <w:t>выполнений</w:t>
      </w:r>
      <w:proofErr w:type="spellEnd"/>
      <w:r>
        <w:rPr>
          <w:rFonts w:ascii="Times New Roman" w:hAnsi="Times New Roman"/>
          <w:sz w:val="20"/>
        </w:rPr>
        <w:t xml:space="preserve"> линий на чертежах - по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1178-78. При этом выполняют сплошной прямой: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толстой линией - видимые контуры на видах и разрезах;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очень толстой линией - клееные соединения и арматуру в конструкциях.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Условное графическое обозначение дерева в сечении следует изображать в соответствии с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860-78. При необходимости изображения других древесных материалов допускается пользоваться дополнительными графическими условными обозначениями.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Изображения соединений и крепежных детал</w:t>
      </w:r>
      <w:r>
        <w:rPr>
          <w:rFonts w:ascii="Times New Roman" w:hAnsi="Times New Roman"/>
          <w:sz w:val="20"/>
        </w:rPr>
        <w:t xml:space="preserve">ей следует выполнять в соответствии с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138-81 и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1978-79. Дополнительные упрощенные и условные изображения в соединениях приведены в таблице.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190"/>
        <w:gridCol w:w="1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соединения </w:t>
            </w:r>
          </w:p>
        </w:tc>
        <w:tc>
          <w:tcPr>
            <w:tcW w:w="219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Упрощенное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шпонках</w:t>
            </w:r>
          </w:p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62pt">
                  <v:imagedata r:id="rId4" o:title=""/>
                </v:shape>
              </w:pic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26" type="#_x0000_t75" style="width:47.25pt;height:152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скобах</w:t>
            </w:r>
          </w:p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61.5pt;height:48pt">
                  <v:imagedata r:id="rId6" o:title=""/>
                </v:shape>
              </w:pic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42pt;height:40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0"/>
              </w:rPr>
              <w:t>коннекторах</w:t>
            </w:r>
            <w:proofErr w:type="spellEnd"/>
          </w:p>
          <w:p w:rsidR="00000000" w:rsidRDefault="00C21797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80.25pt;height:48pt">
                  <v:imagedata r:id="rId8" o:title=""/>
                </v:shape>
              </w:pic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1797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80.25pt;height:45pt">
                  <v:imagedata r:id="rId9" o:title=""/>
                </v:shape>
              </w:pict>
            </w:r>
          </w:p>
        </w:tc>
      </w:tr>
    </w:tbl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Допускается элементы  деревянных конструкций на сборочных чертежах изображать упрощенно или  схематически, дополняя их выносными элементами в более крупном масштабе с необходимой степенью детализации.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На чертежах элементов при</w:t>
      </w:r>
      <w:r>
        <w:rPr>
          <w:rFonts w:ascii="Times New Roman" w:hAnsi="Times New Roman"/>
          <w:sz w:val="20"/>
        </w:rPr>
        <w:t>водят размеры и другие необходимые данные по изготовлению и контролю.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На чертежах при необходимости приводят указания по </w:t>
      </w:r>
      <w:proofErr w:type="spellStart"/>
      <w:r>
        <w:rPr>
          <w:rFonts w:ascii="Times New Roman" w:hAnsi="Times New Roman"/>
          <w:sz w:val="20"/>
        </w:rPr>
        <w:t>антисептированию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био</w:t>
      </w:r>
      <w:proofErr w:type="spellEnd"/>
      <w:r>
        <w:rPr>
          <w:rFonts w:ascii="Times New Roman" w:hAnsi="Times New Roman"/>
          <w:sz w:val="20"/>
        </w:rPr>
        <w:t>- и огнезащите.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выполнения чертежей элементов деревянных конструкций приведены в Информационном приложении 1.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ЧЕРТЕЖИ ДЕРЕВЯННЫХ КОНСТРУКЦИЙ 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Чертежи выполняют, как правило, в следующих масштабах: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чертежи схем расположения элементов - 1:50; 1:100; 1:200;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фрагменты - 1:50; 1:100;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выносные элементы - 1:2; 1:5; 1:10; 1:20.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На схемах расп</w:t>
      </w:r>
      <w:r>
        <w:rPr>
          <w:rFonts w:ascii="Times New Roman" w:hAnsi="Times New Roman"/>
          <w:sz w:val="20"/>
        </w:rPr>
        <w:t>оложения элементы деревянных конструкций изображают схематически - одной линией или контуром.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При выполнении схем расположения элементы конструкций изображают одной линией по оси элемента, в местах монтажных соединений допускается линию прерывать. Элементы, которые не могут быть изображены одной линией (столбы и прогоны в сечении и др.), выполняют контуром или условными  знаками (    ,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7.5pt;height:11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, +, </w:t>
      </w:r>
      <w:r>
        <w:rPr>
          <w:rFonts w:ascii="Times New Roman" w:hAnsi="Times New Roman"/>
          <w:sz w:val="20"/>
        </w:rPr>
        <w:pict>
          <v:shape id="_x0000_i1032" type="#_x0000_t75" style="width:12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выполнении элементов конструкций на схемах расположения контурами все элементы изображают по их вне</w:t>
      </w:r>
      <w:r>
        <w:rPr>
          <w:rFonts w:ascii="Times New Roman" w:hAnsi="Times New Roman"/>
          <w:sz w:val="20"/>
        </w:rPr>
        <w:t>шним граням.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При изображении элементов конструкций на схемах расположения применяют следующие типы линий: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элементов, выполняемых в одну линию, - сплошную очень толстую линию;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элементов, выполняемых контуром или условными графическими знаками, - сплошную толстую линию.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изображении элементов конструкций на схемах расположения контуром применяют следующие типы линий: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на видах - тонкую сплошную линию;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сечении - толстую сплошную линию.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7. Пример выполнения схемы расположения элемен</w:t>
      </w:r>
      <w:r>
        <w:rPr>
          <w:rFonts w:ascii="Times New Roman" w:hAnsi="Times New Roman"/>
          <w:sz w:val="20"/>
        </w:rPr>
        <w:t>тов деревянной конструкции приведен в Информационном приложении 2.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Пример чертежа </w:t>
      </w:r>
      <w:proofErr w:type="spellStart"/>
      <w:r>
        <w:rPr>
          <w:rFonts w:ascii="Times New Roman" w:hAnsi="Times New Roman"/>
          <w:sz w:val="20"/>
        </w:rPr>
        <w:t>анкеровки</w:t>
      </w:r>
      <w:proofErr w:type="spellEnd"/>
      <w:r>
        <w:rPr>
          <w:rFonts w:ascii="Times New Roman" w:hAnsi="Times New Roman"/>
          <w:sz w:val="20"/>
        </w:rPr>
        <w:t xml:space="preserve"> деревянных конструкций приведен в Информационном приложении 3.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right"/>
        <w:rPr>
          <w:rFonts w:ascii="Times New Roman" w:hAnsi="Times New Roman"/>
          <w:sz w:val="20"/>
          <w:lang w:val="en-US"/>
        </w:rPr>
      </w:pP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 1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выполнения чертежей элементов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деревянных конструкций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Деревянная составная балка на шпонках 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307.5pt;height:60pt">
            <v:imagedata r:id="rId12" o:title=""/>
          </v:shape>
        </w:pic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Узлы деревянных конструкций 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40pt;height:163.5pt">
            <v:imagedata r:id="rId13" o:title=""/>
          </v:shape>
        </w:pic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38.5pt;height:162pt">
            <v:imagedata r:id="rId14" o:title=""/>
          </v:shape>
        </w:pic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а - клееное узловое соединение (1 - продольный элемент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верхнего пояса, 2 и 3 - раскосы, 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4 - соединительный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элемент с </w:t>
      </w:r>
      <w:proofErr w:type="spellStart"/>
      <w:r>
        <w:rPr>
          <w:rFonts w:ascii="Times New Roman" w:hAnsi="Times New Roman"/>
          <w:sz w:val="20"/>
        </w:rPr>
        <w:t>фасонкой</w:t>
      </w:r>
      <w:proofErr w:type="spellEnd"/>
      <w:r>
        <w:rPr>
          <w:rFonts w:ascii="Times New Roman" w:hAnsi="Times New Roman"/>
          <w:sz w:val="20"/>
        </w:rPr>
        <w:t>);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б - гвоздевое узловое соединение ( 1 и 2 - рас</w:t>
      </w:r>
      <w:r>
        <w:rPr>
          <w:rFonts w:ascii="Times New Roman" w:hAnsi="Times New Roman"/>
          <w:sz w:val="20"/>
        </w:rPr>
        <w:t>косы,</w:t>
      </w:r>
      <w:r>
        <w:rPr>
          <w:rFonts w:ascii="Times New Roman" w:hAnsi="Times New Roman"/>
          <w:sz w:val="20"/>
          <w:lang w:val="en-US"/>
        </w:rPr>
        <w:t xml:space="preserve"> 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продольный элемент нижнего пояса)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  <w:lang w:val="en-US"/>
        </w:rPr>
      </w:pPr>
    </w:p>
    <w:p w:rsidR="00000000" w:rsidRDefault="00C21797">
      <w:pPr>
        <w:widowControl/>
        <w:jc w:val="right"/>
        <w:rPr>
          <w:rFonts w:ascii="Times New Roman" w:hAnsi="Times New Roman"/>
          <w:sz w:val="20"/>
          <w:lang w:val="en-US"/>
        </w:rPr>
      </w:pP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  2</w:t>
      </w: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  <w:lang w:val="en-US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схемы расположения элементов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деревянной конструкции 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18.75pt;height:237pt">
            <v:imagedata r:id="rId15" o:title=""/>
          </v:shape>
        </w:pic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 3</w:t>
      </w:r>
    </w:p>
    <w:p w:rsidR="00000000" w:rsidRDefault="00C21797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C21797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чертежа </w:t>
      </w:r>
      <w:proofErr w:type="spellStart"/>
      <w:r>
        <w:rPr>
          <w:rFonts w:ascii="Times New Roman" w:hAnsi="Times New Roman"/>
          <w:sz w:val="20"/>
        </w:rPr>
        <w:t>анкеровки</w:t>
      </w:r>
      <w:proofErr w:type="spellEnd"/>
      <w:r>
        <w:rPr>
          <w:rFonts w:ascii="Times New Roman" w:hAnsi="Times New Roman"/>
          <w:sz w:val="20"/>
        </w:rPr>
        <w:t xml:space="preserve"> деревянной конструкции </w:t>
      </w:r>
    </w:p>
    <w:p w:rsidR="00000000" w:rsidRDefault="00C21797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75pt;height:237pt">
            <v:imagedata r:id="rId16" o:title=""/>
          </v:shape>
        </w:pic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А, В - обозначение рядов </w:t>
      </w:r>
      <w:proofErr w:type="spellStart"/>
      <w:r>
        <w:rPr>
          <w:rFonts w:ascii="Times New Roman" w:hAnsi="Times New Roman"/>
          <w:sz w:val="20"/>
        </w:rPr>
        <w:t>анкерованных</w:t>
      </w:r>
      <w:proofErr w:type="spellEnd"/>
      <w:r>
        <w:rPr>
          <w:rFonts w:ascii="Times New Roman" w:hAnsi="Times New Roman"/>
          <w:sz w:val="20"/>
        </w:rPr>
        <w:t xml:space="preserve"> стоек;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1, 2, ... - обозначение расположения главных несущих конструкций </w:t>
      </w:r>
    </w:p>
    <w:p w:rsidR="00000000" w:rsidRDefault="00C21797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797"/>
    <w:rsid w:val="00C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4452</Characters>
  <Application>Microsoft Office Word</Application>
  <DocSecurity>0</DocSecurity>
  <Lines>37</Lines>
  <Paragraphs>10</Paragraphs>
  <ScaleCrop>false</ScaleCrop>
  <Company> 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