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6990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4926-84</w:t>
      </w:r>
    </w:p>
    <w:p w:rsidR="00000000" w:rsidRDefault="003D6990">
      <w:pPr>
        <w:jc w:val="right"/>
        <w:rPr>
          <w:rFonts w:ascii="Times New Roman" w:hAnsi="Times New Roman"/>
          <w:sz w:val="20"/>
        </w:rPr>
      </w:pPr>
    </w:p>
    <w:p w:rsidR="00000000" w:rsidRDefault="003D699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Ж00</w:t>
      </w:r>
    </w:p>
    <w:p w:rsidR="00000000" w:rsidRDefault="003D6990">
      <w:pPr>
        <w:jc w:val="right"/>
        <w:rPr>
          <w:rFonts w:ascii="Times New Roman" w:hAnsi="Times New Roman"/>
          <w:sz w:val="20"/>
        </w:rPr>
      </w:pPr>
    </w:p>
    <w:p w:rsidR="00000000" w:rsidRDefault="003D69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3D69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D69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АСБЕСТОЦЕМЕНТНЫЕ</w:t>
      </w:r>
    </w:p>
    <w:p w:rsidR="00000000" w:rsidRDefault="003D69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</w:t>
      </w:r>
    </w:p>
    <w:p w:rsidR="00000000" w:rsidRDefault="003D69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D6990">
      <w:pPr>
        <w:jc w:val="right"/>
        <w:rPr>
          <w:rFonts w:ascii="Times New Roman" w:hAnsi="Times New Roman"/>
          <w:sz w:val="20"/>
        </w:rPr>
      </w:pPr>
    </w:p>
    <w:p w:rsidR="00000000" w:rsidRDefault="003D699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1986-01-01 </w:t>
      </w:r>
    </w:p>
    <w:p w:rsidR="00000000" w:rsidRDefault="003D69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D69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D69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3D69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D69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СССР в Постоянной комиссии по сотрудничеству в области строите</w:t>
      </w:r>
      <w:r>
        <w:rPr>
          <w:rFonts w:ascii="Times New Roman" w:hAnsi="Times New Roman"/>
          <w:sz w:val="20"/>
        </w:rPr>
        <w:t>льства.</w:t>
      </w: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- 22.400.25-83.</w:t>
      </w: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56-м заседании ПКС.</w:t>
      </w: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0"/>
        <w:gridCol w:w="283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договорно-правовых отношениях по экономическому и научно-техническому сотрудничеству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Куба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СССР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ЧССР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</w:tr>
    </w:tbl>
    <w:p w:rsidR="00000000" w:rsidRDefault="003D6990">
      <w:pPr>
        <w:jc w:val="both"/>
        <w:rPr>
          <w:rFonts w:ascii="Times New Roman" w:hAnsi="Times New Roman"/>
          <w:sz w:val="20"/>
        </w:rPr>
      </w:pPr>
    </w:p>
    <w:p w:rsidR="00000000" w:rsidRDefault="003D6990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Срок </w:t>
      </w:r>
      <w:r>
        <w:rPr>
          <w:rFonts w:ascii="Times New Roman" w:hAnsi="Times New Roman"/>
          <w:sz w:val="20"/>
        </w:rPr>
        <w:t>проверки - 1992 г.</w:t>
      </w: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постановлением Государственного комитета СССР по делам строительства от 31 октября 1985 года N 179. Постоянной комиссией по сотрудничеству в области стандартизации, Варшава.</w:t>
      </w:r>
    </w:p>
    <w:p w:rsidR="00000000" w:rsidRDefault="003D6990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распространяется на асбестоцементные изделия, применяемые в строительстве, и устанавливает термины и определения их основных понятий.</w:t>
      </w: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00"/>
        <w:gridCol w:w="52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Термин </w:t>
            </w:r>
          </w:p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Асбестоцемент </w:t>
            </w:r>
          </w:p>
        </w:tc>
        <w:tc>
          <w:tcPr>
            <w:tcW w:w="522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Композиционный строительный материал на основе асбеста и цемента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Плоский асбестоцементный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лист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Плоское</w:t>
            </w:r>
            <w:r>
              <w:rPr>
                <w:rFonts w:ascii="Times New Roman" w:hAnsi="Times New Roman"/>
                <w:sz w:val="20"/>
              </w:rPr>
              <w:t xml:space="preserve"> монолитное прямоугольное изделие, толщина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которого, как правило, составляет от 4 до 25 </w:t>
            </w:r>
            <w:proofErr w:type="spellStart"/>
            <w:r>
              <w:rPr>
                <w:rFonts w:ascii="Times New Roman" w:hAnsi="Times New Roman"/>
                <w:sz w:val="20"/>
              </w:rPr>
              <w:t>mm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 Плоский асбестоцементный прессованный лист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Лист, изготовленный с применением дополнительного уплотнения полуфабриката давлением после снятия с форматного барабана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Плоский асбестоцементный непрессованный лист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Лист, не подвергшийся дополнительному уплотнению давлением после снятия с форматного барабана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Плоский асбестоцементный калиброванный лист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Лист, калиброванный по длине и ширине путем дополнительной об</w:t>
            </w:r>
            <w:r>
              <w:rPr>
                <w:rFonts w:ascii="Times New Roman" w:hAnsi="Times New Roman"/>
                <w:sz w:val="20"/>
              </w:rPr>
              <w:t>работки в затвердевшем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Плоский асбестоцементный некалиброванный лист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Лист, разрезанный в </w:t>
            </w:r>
            <w:proofErr w:type="spellStart"/>
            <w:r>
              <w:rPr>
                <w:rFonts w:ascii="Times New Roman" w:hAnsi="Times New Roman"/>
                <w:sz w:val="20"/>
              </w:rPr>
              <w:t>незатвердевшем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Огнестойкий асбестоцементный плоский лист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Изделие, обладающее повышенным сопротивлением теплопередаче, используемое для защиты строительных конструкций от воздействия огня при пожаре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Гибкий асбестоцементный лист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Изделие, обладающее повышенной пластичностью, используемое для облицовки поверхностей различной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Перфорированный асбестоцементный лист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Плоский асбестоцемен</w:t>
            </w:r>
            <w:r>
              <w:rPr>
                <w:rFonts w:ascii="Times New Roman" w:hAnsi="Times New Roman"/>
                <w:sz w:val="20"/>
              </w:rPr>
              <w:t>тный лист, значительную площадь которого занимают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Кровельная асбестоцементная плитка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Плоское асбестоцементное изделие, длина и ширина которого не более 600 </w:t>
            </w:r>
            <w:proofErr w:type="spellStart"/>
            <w:r>
              <w:rPr>
                <w:rFonts w:ascii="Times New Roman" w:hAnsi="Times New Roman"/>
                <w:sz w:val="20"/>
              </w:rPr>
              <w:t>mm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а толщина не более 5 </w:t>
            </w:r>
            <w:proofErr w:type="spellStart"/>
            <w:r>
              <w:rPr>
                <w:rFonts w:ascii="Times New Roman" w:hAnsi="Times New Roman"/>
                <w:sz w:val="20"/>
              </w:rPr>
              <w:t>mm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Лицевая поверхность асбестоцементного изделия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Поверхность асбестоцементного изделия, не имеющая отпечатков технического сукна или сетки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Обратная (</w:t>
            </w:r>
            <w:proofErr w:type="spellStart"/>
            <w:r>
              <w:rPr>
                <w:rFonts w:ascii="Times New Roman" w:hAnsi="Times New Roman"/>
                <w:sz w:val="20"/>
              </w:rPr>
              <w:t>нелицевая</w:t>
            </w:r>
            <w:proofErr w:type="spellEnd"/>
            <w:r>
              <w:rPr>
                <w:rFonts w:ascii="Times New Roman" w:hAnsi="Times New Roman"/>
                <w:sz w:val="20"/>
              </w:rPr>
              <w:t>) поверхность асбестоцементного изделия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Поверхность асбестоцементного изделия, имеющая отпечатки технического сукна или сетки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Волнистый асбес</w:t>
            </w:r>
            <w:r>
              <w:rPr>
                <w:rFonts w:ascii="Times New Roman" w:hAnsi="Times New Roman"/>
                <w:sz w:val="20"/>
              </w:rPr>
              <w:t>тоцементный лист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Асбестоцементный лист, форма которого основана на повторяющемся чередовании выпуклых и вогнутых участков с прямыми продольными образующими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Профиль асбестоцементного листа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Геометрическая форма поперечного сечения асбестоцементного волнистого 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 Волна асбестоцементного листа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асбестоцементного волнистого листа, ограниченная образующими, отстоящими друг от друга на величину, равную шагу волны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 Шаг волны асбестоцементного листа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между двумя ближайшими образующим</w:t>
            </w:r>
            <w:r>
              <w:rPr>
                <w:rFonts w:ascii="Times New Roman" w:hAnsi="Times New Roman"/>
                <w:sz w:val="20"/>
              </w:rPr>
              <w:t>и лицевой поверхности асбестоцементного волнистого листа, имеющими общую касательную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</w:p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66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 Гребень асбестоцементного листа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асбестоцементного волнистого листа, имеющая выпуклую лицевую поверхность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60.5pt;height:53.2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 Впадина асбестоцементного листа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асбестоцементного волнистого листа, имеющая вогнутую лицевую поверхность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66.5pt;height:57.7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19. Высота волны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асбестоцементного листа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Расстояние от плоскости, касательной к двум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соседним вершинам волн, до наиболее удаленной образующей лицевой поверхности впадины, </w:t>
            </w:r>
            <w:r>
              <w:rPr>
                <w:rFonts w:ascii="Times New Roman" w:hAnsi="Times New Roman"/>
                <w:sz w:val="20"/>
              </w:rPr>
              <w:t>находящейся между этими вершинами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20. Вершина волны асбестоцементного листа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Образующая лицевой поверхности каждого гребня, наиболее удаленная от плоскости, касательной к впадинам асбестоцементного волнистого 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Кромка асбестоцементного изделия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Линия пересечения лицевой поверхности асбестоцементного изделия с одной из смежных поверхностей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Перекрывающая кромка асбестоцементного волнистого листа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Условное наименование части асбестоцементного волнистого листа между продольной кромкой и ближайшей</w:t>
            </w:r>
            <w:r>
              <w:rPr>
                <w:rFonts w:ascii="Times New Roman" w:hAnsi="Times New Roman"/>
                <w:sz w:val="20"/>
              </w:rPr>
              <w:t xml:space="preserve"> к ней вершиной волны, которая при устройстве стыка перекрывает другой лист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68.75pt;height:70.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 Перекрывающая кромка асбестоцементного волнистого листа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Условное наименование части асбестоцементного волнистого листа между продольной кромкой и ближайшей к ней вершиной волны, которая при устройстве стыка полностью или частично перекрывается другим листом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66.5pt;height:70.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 Асбестоцементная фасонная деталь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Асбестоцементное изделие сложной формы, служащее для устройства </w:t>
            </w:r>
            <w:proofErr w:type="spellStart"/>
            <w:r>
              <w:rPr>
                <w:rFonts w:ascii="Times New Roman" w:hAnsi="Times New Roman"/>
                <w:sz w:val="20"/>
              </w:rPr>
              <w:t>сопряжений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кровле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 Асбестоцементная напорная т</w:t>
            </w:r>
            <w:r>
              <w:rPr>
                <w:rFonts w:ascii="Times New Roman" w:hAnsi="Times New Roman"/>
                <w:sz w:val="20"/>
              </w:rPr>
              <w:t xml:space="preserve">руба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Труба, предназначенная для использования в трубопроводах с избыточным (превышающим атмосферное) давлением транспортируемых жидкости или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26. Асбестоцементная безнапорная труба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Труба, предназначенная для использования в трубопроводах с давлением транспортируемых жидкости или газа, не превышающим атмосферное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27. Муфта асбестоцементная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Изделие цилиндрической формы для соединения асбестоцементных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 Муфта асбестоцементная напорная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Муфта, предназначенная для использования в трубопроводах с </w:t>
            </w:r>
            <w:r>
              <w:rPr>
                <w:rFonts w:ascii="Times New Roman" w:hAnsi="Times New Roman"/>
                <w:sz w:val="20"/>
              </w:rPr>
              <w:t>избыточным (превышающим атмосферное) давлением транспортируемых жидкости или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29. Муфта асбестоцементная безнапорная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Муфта, предназначенная для использования в трубопроводах с давлением транспортируемых жидкости или газа, не превышающим атмосферное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30. Асбестоцементный полуцилиндр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Асбестоцементное изделие в виде незамкнутого прямого цилиндра, предназначенное для устройства защитного кожуха на теплоизоляционном слое трубопровода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31. Асбестоцементный вентиляционный короб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Пустотелое изделие, прямоуго</w:t>
            </w:r>
            <w:r>
              <w:rPr>
                <w:rFonts w:ascii="Times New Roman" w:hAnsi="Times New Roman"/>
                <w:sz w:val="20"/>
              </w:rPr>
              <w:t>льного поперечного сечения, предназначенное для устройства вентиляционных систем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32. Асбестоцементная панель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Изделие, представляющее собой плоскостной строительный элемент, имеющий асбестоцементные наружные поверхности и внутреннее пространство, заполняемое при необходимости изоляционным материалом, предназначенное для использования в вертикальном положении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 Асбестоцементная плита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Изделие, представляющее собой плоскостной строительный элемент, имеющий асбестоцементные наружные поверхности и внутренне</w:t>
            </w:r>
            <w:r>
              <w:rPr>
                <w:rFonts w:ascii="Times New Roman" w:hAnsi="Times New Roman"/>
                <w:sz w:val="20"/>
              </w:rPr>
              <w:t>е пространство, заполняемое при необходимости изоляционным материалом, предназначенное для использования в горизонтальном положении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34. Подоконная асбестоцементная плита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Плоское изделие специальной формы, предназначенное для устройства подоконников в зданиях различного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35. Асбестоцементный швеллер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Изделие, аналогичное по форме стальному прокатному швеллеру, предназначенное для изготовления каркаса строительных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36. Внешний вид асбестоцементного изделия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Совокупность регламентирова</w:t>
            </w:r>
            <w:r>
              <w:rPr>
                <w:rFonts w:ascii="Times New Roman" w:hAnsi="Times New Roman"/>
                <w:sz w:val="20"/>
              </w:rPr>
              <w:t>нных стандартом свойств, определяемых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37. Морозостойкость асбестоцементного изделия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Способность асбестоцементного изделия выдерживать в насыщенном водой состоянии нормативное число циклов попеременного замораживания и оттаивания без признаков разрушения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38. Водонепроницаемость асбестоцементного изделия </w:t>
            </w:r>
          </w:p>
        </w:tc>
        <w:tc>
          <w:tcPr>
            <w:tcW w:w="5222" w:type="dxa"/>
            <w:tcBorders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Способность асбестоцементного изделия препятствовать сквозному проникновению воды при установленных нормативных параметрах времени и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 </w:t>
            </w:r>
            <w:proofErr w:type="spellStart"/>
            <w:r>
              <w:rPr>
                <w:rFonts w:ascii="Times New Roman" w:hAnsi="Times New Roman"/>
                <w:sz w:val="20"/>
              </w:rPr>
              <w:t>Сдир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D6990">
            <w:pPr>
              <w:ind w:firstLine="2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Дефект асбестоцементного изделия, заключа</w:t>
            </w:r>
            <w:r>
              <w:rPr>
                <w:rFonts w:ascii="Times New Roman" w:hAnsi="Times New Roman"/>
                <w:sz w:val="20"/>
              </w:rPr>
              <w:t>ющийся в отсутствии части наружного слоя со стороны лицевой поверхности</w:t>
            </w:r>
          </w:p>
        </w:tc>
      </w:tr>
    </w:tbl>
    <w:p w:rsidR="00000000" w:rsidRDefault="003D6990">
      <w:pPr>
        <w:jc w:val="both"/>
        <w:rPr>
          <w:rFonts w:ascii="Times New Roman" w:hAnsi="Times New Roman"/>
          <w:sz w:val="20"/>
        </w:rPr>
      </w:pP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D69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Обозначения, указанные в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16, 22 и 23, соответствуют СТ СЭВ 2438-80.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990"/>
    <w:rsid w:val="003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6452</Characters>
  <Application>Microsoft Office Word</Application>
  <DocSecurity>0</DocSecurity>
  <Lines>53</Lines>
  <Paragraphs>15</Paragraphs>
  <ScaleCrop>false</ScaleCrop>
  <Company>Elcom Ltd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СЭВ 4926-84</dc:title>
  <dc:subject/>
  <dc:creator>ЦНТИ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