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03F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СТ СЭВ 5497-86 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p w:rsidR="00000000" w:rsidRDefault="005C03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625.73(100).001.4                                                                                                   Группа Ж81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СТАНДАРТ СОВЕТА ЭКОНОМИЧЕСКОЙ ВЗАИМОПОМОЩИ </w:t>
      </w:r>
    </w:p>
    <w:p w:rsidR="00000000" w:rsidRDefault="005C03FE">
      <w:pPr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Дороги автомобильные международные</w:t>
      </w: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несущей способн</w:t>
      </w:r>
      <w:r>
        <w:rPr>
          <w:rFonts w:ascii="Times New Roman" w:hAnsi="Times New Roman"/>
          <w:sz w:val="20"/>
        </w:rPr>
        <w:t>ости дорожных конструкций</w:t>
      </w: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их конструктивных слоев установкой динамического </w:t>
      </w: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нагружения (УДН)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</w:p>
    <w:p w:rsidR="00000000" w:rsidRDefault="005C03F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непосредственно в качестве государственного стандарта СССР </w:t>
      </w:r>
    </w:p>
    <w:p w:rsidR="00000000" w:rsidRDefault="005C03FE">
      <w:pPr>
        <w:rPr>
          <w:rFonts w:ascii="Times New Roman" w:hAnsi="Times New Roman"/>
          <w:sz w:val="20"/>
        </w:rPr>
      </w:pPr>
    </w:p>
    <w:p w:rsidR="00000000" w:rsidRDefault="005C03F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народном хозяйстве СССР с 01.07.87</w:t>
      </w:r>
    </w:p>
    <w:p w:rsidR="00000000" w:rsidRDefault="005C03FE">
      <w:pPr>
        <w:rPr>
          <w:rFonts w:ascii="Times New Roman" w:hAnsi="Times New Roman"/>
          <w:sz w:val="20"/>
        </w:rPr>
      </w:pPr>
    </w:p>
    <w:p w:rsidR="00000000" w:rsidRDefault="005C03F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договорно-правовых отношениях по сотрудничеству с 01.07.87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ГДР в Постоянной Комиссии по сотрудничеству в области транспорта.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- 23.800.09-83.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60-м заседании ПКС. Светозарево, июнь 1986 г.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Сроки начала применения </w:t>
      </w:r>
      <w:r>
        <w:rPr>
          <w:rFonts w:ascii="Times New Roman" w:hAnsi="Times New Roman"/>
          <w:sz w:val="20"/>
        </w:rPr>
        <w:t>стандарта СЭВ: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5"/>
        <w:gridCol w:w="3097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Страны - члены СЭВ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1988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1988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sym w:font="Symbol" w:char="F0BE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sym w:font="Symbol" w:char="F0BE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1989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1989 г.</w:t>
            </w: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проверки - 1991 г.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строительного комитета СССР от 17 марта 1987 г. № 60</w:t>
      </w:r>
      <w:r>
        <w:rPr>
          <w:rFonts w:ascii="Times New Roman" w:hAnsi="Times New Roman"/>
          <w:sz w:val="20"/>
        </w:rPr>
        <w:t xml:space="preserve"> введен в действие непосредственно в качестве государственного стандарта СССР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обязательным в рамках Конвенции о применении стандартов СЭВ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нежесткие дорожные конструкции и их конструктивные слои и устанавливает метод испытания несущей способности установкой динамического нагружения (УДН).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Настоящий стандарт СЭВ не распространяется на дорожные конструкции с покрытием из цементобетона.</w:t>
      </w:r>
    </w:p>
    <w:p w:rsidR="00000000" w:rsidRDefault="005C03F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Сущность метода </w:t>
      </w: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заключается в опреде</w:t>
      </w:r>
      <w:r>
        <w:rPr>
          <w:rFonts w:ascii="Times New Roman" w:hAnsi="Times New Roman"/>
          <w:sz w:val="20"/>
        </w:rPr>
        <w:t>лении величин модуля упругости и радиуса кривизны упругой линии на поверхности испытываемого слоя по амплитудам деформации, полученным от действия ударной силы через круглый, жесткий штамп.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Величина и время действия ударной силы соответствуют проходу колеса с нагрузкой 50 kN и скоростью 60 km/h.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положения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Метод применяется для определения несущей способности дорожных конструкций в случаях: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- на поверхности существующего покрытия проезжей части или на верхнем несущем слое;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- на нижнем н</w:t>
      </w:r>
      <w:r>
        <w:rPr>
          <w:rFonts w:ascii="Times New Roman" w:hAnsi="Times New Roman"/>
          <w:sz w:val="20"/>
        </w:rPr>
        <w:t>есущем слое, грунтовом основании и подстилающем грунте.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Время действия ударной силы (нагрузки) определяется на основе общей зависимости согласно черт.1.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172.5pt">
            <v:imagedata r:id="rId4" o:title=""/>
          </v:shape>
        </w:pic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Испытательное оборудование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Основные параметры установки динамического нагружения (УДН), состоящей из нагружаемого штампа, направляющей рамы с креплением и падающего груза, должны соответствовать приведенным в табл.1.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0"/>
        <w:gridCol w:w="2265"/>
        <w:gridCol w:w="2040"/>
        <w:gridCol w:w="2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Случай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действия </w:t>
            </w:r>
          </w:p>
        </w:tc>
        <w:tc>
          <w:tcPr>
            <w:tcW w:w="4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нагружаемого штампастальной плиты с отверстием диаметром 70 mm в центр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падающего груза, 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mm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толщина, mm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0,022 до 0,025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</w:t>
            </w:r>
          </w:p>
        </w:tc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0,090   "   0,110 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2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Измерительное техническое оборудование состоит из: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регистрирующих устройств - электрических приборов для измерения и регистрации ударной силы F и амплитуд деформации 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8"/>
          <w:vertAlign w:val="subscript"/>
        </w:rPr>
        <w:t>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0"/>
        </w:rPr>
        <w:t>;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приспособления для закреплений электрических регистрирующих устройств.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Примечание. В случае II амплитуду деформации 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8"/>
          <w:vertAlign w:val="subscript"/>
        </w:rPr>
        <w:t>0</w:t>
      </w:r>
      <w:r>
        <w:rPr>
          <w:rFonts w:ascii="Times New Roman" w:hAnsi="Times New Roman"/>
          <w:sz w:val="20"/>
        </w:rPr>
        <w:t xml:space="preserve"> можно измерять и регистрировать механическим прибором (индикатором).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Пе</w:t>
      </w:r>
      <w:r>
        <w:rPr>
          <w:rFonts w:ascii="Times New Roman" w:hAnsi="Times New Roman"/>
          <w:sz w:val="20"/>
        </w:rPr>
        <w:t>ред использованием установки динамического нагружения следует проводить калибровку на испытательном стенде не менее чем один раз в год.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Калибровка УДН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Калибровка УДН с достаточной для практических целей точностью производится на испытательном стенде.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Испытательный стенд представляет собой фундаментный блок из бетона массой </w:t>
      </w:r>
      <w:r>
        <w:rPr>
          <w:rFonts w:ascii="Times New Roman" w:hAnsi="Times New Roman"/>
          <w:sz w:val="20"/>
        </w:rPr>
        <w:sym w:font="Symbol" w:char="F0B3"/>
      </w:r>
      <w:r>
        <w:rPr>
          <w:rFonts w:ascii="Times New Roman" w:hAnsi="Times New Roman"/>
          <w:sz w:val="20"/>
        </w:rPr>
        <w:t>2000 kg с примерными размерами 1100х1100х1000 mm.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Поверхность блока соединена с примыкающей площадью в одном уровне. В середине поверхности оставляют отверстие, величину </w:t>
      </w:r>
      <w:r>
        <w:rPr>
          <w:rFonts w:ascii="Times New Roman" w:hAnsi="Times New Roman"/>
          <w:sz w:val="20"/>
        </w:rPr>
        <w:t xml:space="preserve">которого определяют размером помещаемой в него мессдозы (предельно допускаемая нагрузка </w:t>
      </w:r>
      <w:r>
        <w:rPr>
          <w:rFonts w:ascii="Times New Roman" w:hAnsi="Times New Roman"/>
          <w:sz w:val="20"/>
        </w:rPr>
        <w:sym w:font="Symbol" w:char="F0B3"/>
      </w:r>
      <w:r>
        <w:rPr>
          <w:rFonts w:ascii="Times New Roman" w:hAnsi="Times New Roman"/>
          <w:sz w:val="20"/>
        </w:rPr>
        <w:t>100 kN).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Возникающая ударная сила одновременно с регистрацией мессдозы на испытательном стенде фиксируется мессдозой на самой УДН. Если показания мессдоз расходятся более чем на 5%, калибровку необходимо повторить.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проведении калибровки УДН помещают на мессдозу испытательного стенда. Прибор должен стоять перпендикулярно поверхности. Калибровка состоит в том, чтобы путем изменения высоты падения, массы пада</w:t>
      </w:r>
      <w:r>
        <w:rPr>
          <w:rFonts w:ascii="Times New Roman" w:hAnsi="Times New Roman"/>
          <w:sz w:val="20"/>
        </w:rPr>
        <w:t>ющего груза и (или) жесткости амортизирующих элементов определить диапазон нагрузки, необходимой для получения заданного контактного напряжения и времени действия нагрузки.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Допускается использовать для калибровки УДН стенды, в которых учитывается жесткость испытываемой системы.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Подготовка к испытаниям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Определяют срок проведения испытаний, исходя из цели испытания и в зависимости от погодных условий, влажности земляного полотна и прочности дорожной конструкции и ее слоев.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дорожных к</w:t>
      </w:r>
      <w:r>
        <w:rPr>
          <w:rFonts w:ascii="Times New Roman" w:hAnsi="Times New Roman"/>
          <w:sz w:val="20"/>
        </w:rPr>
        <w:t>онструкций со слоями из материалов, содержащих битум, целесообразно проводить при температуре от 5 до 15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Определяют контактное напряжение в соответствии с табл.2.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0"/>
        <w:gridCol w:w="15"/>
        <w:gridCol w:w="3240"/>
        <w:gridCol w:w="15"/>
        <w:gridCol w:w="1620"/>
        <w:gridCol w:w="15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Случай 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Поверхность испытания 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плиты d, mm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Контактное напряжение* 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73"/>
            </w:r>
            <w:r>
              <w:rPr>
                <w:rFonts w:ascii="Times New Roman" w:hAnsi="Times New Roman"/>
                <w:sz w:val="20"/>
              </w:rPr>
              <w:t>, N/mm</w:t>
            </w:r>
            <w:r>
              <w:rPr>
                <w:rFonts w:ascii="Times New Roman" w:hAnsi="Times New Roman"/>
                <w:sz w:val="20"/>
              </w:rPr>
              <w:pict>
                <v:shape id="_x0000_i1026" type="#_x0000_t75" style="width:7.5pt;height:13.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Поверхностный слой</w:t>
            </w:r>
          </w:p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Верхний несущий слой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Нижний несущий слой</w:t>
            </w:r>
          </w:p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Грунтовое основание</w:t>
            </w:r>
          </w:p>
          <w:p w:rsidR="00000000" w:rsidRDefault="005C03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Подстилающий грунт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  <w:p w:rsidR="00000000" w:rsidRDefault="005C03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 </w:t>
            </w: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</w:t>
      </w:r>
    </w:p>
    <w:p w:rsidR="00000000" w:rsidRDefault="005C03F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*Заданное контактное напряжение должно соблюдаться с отклонением не бо</w:t>
      </w:r>
      <w:r>
        <w:rPr>
          <w:rFonts w:ascii="Times New Roman" w:hAnsi="Times New Roman"/>
          <w:sz w:val="20"/>
        </w:rPr>
        <w:t xml:space="preserve">лее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10%.</w:t>
      </w:r>
    </w:p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Очищают поверхность слоя на месте испытания и обеспечивают возможно более полное прилегание штампа. При проведении массовых испытаний особых мер для обеспечения плотного прилегания штампа к поверхности испытываемого слоя не принимают.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Точность обеспечивается за счет большого числа испытаний. При разовых испытаниях плотность прилегания обеспечивается притиркой штампа к поверхности испытываемого слоя с заполнением пустот под штампом гипсовым тестом или одноразмерным мелким песком.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Размеща</w:t>
      </w:r>
      <w:r>
        <w:rPr>
          <w:rFonts w:ascii="Times New Roman" w:hAnsi="Times New Roman"/>
          <w:sz w:val="20"/>
        </w:rPr>
        <w:t>ют и производят монтаж УДН на месте испытания согласно инструкции изготовителя прибора, а также размещают и тарируют электрические измерительные и регистрирующие устройства.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Проведение испытаний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Испытания в случае I проводят со штампом диаметром 340 mm в следующем порядке: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устанавливают высоту падения для получения контактного напряжения по табл.2;</w:t>
      </w:r>
    </w:p>
    <w:p w:rsidR="00000000" w:rsidRDefault="005C03F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дважды нагружают и определяют 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0"/>
          <w:vertAlign w:val="subscript"/>
        </w:rPr>
        <w:t>0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 xml:space="preserve"> и ударную силу </w:t>
      </w:r>
      <w:r>
        <w:rPr>
          <w:rFonts w:ascii="Times New Roman" w:hAnsi="Times New Roman"/>
          <w:sz w:val="20"/>
        </w:rPr>
        <w:pict>
          <v:shape id="_x0000_i1027" type="#_x0000_t75" style="width:12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. Если результаты двух измерений отличаются друг от друга более чем на 20% (относительно ме</w:t>
      </w:r>
      <w:r>
        <w:rPr>
          <w:rFonts w:ascii="Times New Roman" w:hAnsi="Times New Roman"/>
          <w:sz w:val="20"/>
        </w:rPr>
        <w:t>ньшего значения), то проводят дальнейшее нагружение;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выборочно контролируют соблюдение времени действия нагрузки, например в начале и конце каждой серии измерений при приближенно одинаковых условиях и (или) при отдельных очень высоких значениях прогиба. Если требования п.3.1 не соблюдены, то на основе калибровочных значений необходимо изменить высоту падения, массу падающего груза и (или) жесткость амортизирующих элементов.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Испытания в случае II проводят со штампом диаметром 500 mm в следующем поряд</w:t>
      </w:r>
      <w:r>
        <w:rPr>
          <w:rFonts w:ascii="Times New Roman" w:hAnsi="Times New Roman"/>
          <w:sz w:val="20"/>
        </w:rPr>
        <w:t>ке: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устанавливают высоту падения для получения контактного напряжения по табл.2;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нагружают и определяют 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0"/>
          <w:vertAlign w:val="subscript"/>
        </w:rPr>
        <w:t>0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28" type="#_x0000_t75" style="width:12pt;height:12pt">
            <v:imagedata r:id="rId6" o:title=""/>
          </v:shape>
        </w:pict>
      </w:r>
      <w:r>
        <w:rPr>
          <w:rFonts w:ascii="Times New Roman" w:hAnsi="Times New Roman"/>
          <w:sz w:val="20"/>
        </w:rPr>
        <w:t>: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предварительное нагружение - однократное без измерения;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испытательное нагружение - трехкратное.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пользовании электрическим прибором для измерения деформации и регистрации ударной силы действителен порядок, приведенный в п.6.1, однако без учета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>.</w:t>
      </w:r>
    </w:p>
    <w:p w:rsidR="00000000" w:rsidRDefault="005C03FE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пользовании механическим прибором деформация (</w:t>
      </w:r>
      <w:r>
        <w:rPr>
          <w:rFonts w:ascii="Times New Roman" w:hAnsi="Times New Roman"/>
          <w:i/>
          <w:sz w:val="28"/>
        </w:rPr>
        <w:sym w:font="Symbol" w:char="F077"/>
      </w:r>
      <w:r>
        <w:rPr>
          <w:rFonts w:ascii="Times New Roman" w:hAnsi="Times New Roman"/>
          <w:sz w:val="20"/>
          <w:vertAlign w:val="subscript"/>
        </w:rPr>
        <w:t>0</w:t>
      </w:r>
      <w:r>
        <w:rPr>
          <w:rFonts w:ascii="Times New Roman" w:hAnsi="Times New Roman"/>
          <w:sz w:val="20"/>
        </w:rPr>
        <w:t>) измеряется при нагружении по схеме, приведенной на черт.2.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41.5pt;height:199.5pt">
            <v:imagedata r:id="rId7" o:title=""/>
          </v:shape>
        </w:pic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точка </w:t>
      </w:r>
      <w:r>
        <w:rPr>
          <w:rFonts w:ascii="Times New Roman" w:hAnsi="Times New Roman"/>
          <w:sz w:val="20"/>
        </w:rPr>
        <w:t>измерения при первом нагружении;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точка измерения при втором нагружении;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точка измерения при третьем нагружении.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выборочно контролируют соблюдение времени действия нагрузки, например, в начале и в конце каждой серии измерений при приближенно одинаковых условиях и (или) при отдельных очень высоких значениях прогиба.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Если требования по п.3.1 не соблюдены, то на основе калибровочных значений необходимо изменить высоту падения, массу падающего груза и (или) жесткость амортизирующи</w:t>
      </w:r>
      <w:r>
        <w:rPr>
          <w:rFonts w:ascii="Times New Roman" w:hAnsi="Times New Roman"/>
          <w:sz w:val="20"/>
        </w:rPr>
        <w:t>х элементов.</w:t>
      </w:r>
    </w:p>
    <w:p w:rsidR="00000000" w:rsidRDefault="005C03FE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Обработка результатов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Для полученных в результате испытаний отдельных значений в данной (</w:t>
      </w:r>
      <w:r>
        <w:rPr>
          <w:rFonts w:ascii="Times New Roman" w:hAnsi="Times New Roman"/>
          <w:i/>
          <w:sz w:val="20"/>
          <w:lang w:val="en-US"/>
        </w:rPr>
        <w:t>i</w:t>
      </w:r>
      <w:r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sz w:val="20"/>
        </w:rPr>
        <w:t>й) точке измерения определяют: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среднее значение ударной силы, действующей на нагружаемый штамп (</w:t>
      </w:r>
      <w:r>
        <w:rPr>
          <w:rFonts w:ascii="Times New Roman" w:hAnsi="Times New Roman"/>
          <w:sz w:val="20"/>
        </w:rPr>
        <w:pict>
          <v:shape id="_x0000_i1030" type="#_x0000_t75" style="width:15.75pt;height:21.75pt">
            <v:imagedata r:id="rId8" o:title=""/>
          </v:shape>
        </w:pict>
      </w:r>
      <w:r>
        <w:rPr>
          <w:rFonts w:ascii="Times New Roman" w:hAnsi="Times New Roman"/>
          <w:sz w:val="20"/>
        </w:rPr>
        <w:t>), в ньютонах, округленное до 1N;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среднее значение амплитуды упругой деформации нагруженной поверхности по оси нагрузки (</w:t>
      </w:r>
      <w:r>
        <w:rPr>
          <w:rFonts w:ascii="Times New Roman" w:hAnsi="Times New Roman"/>
          <w:sz w:val="20"/>
        </w:rPr>
        <w:pict>
          <v:shape id="_x0000_i1031" type="#_x0000_t75" style="width:20.25pt;height:19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) и амплитуды упругой деформации на расстоянии </w:t>
      </w:r>
      <w:r>
        <w:rPr>
          <w:rFonts w:ascii="Times New Roman" w:hAnsi="Times New Roman"/>
          <w:sz w:val="20"/>
        </w:rPr>
        <w:pict>
          <v:shape id="_x0000_i1032" type="#_x0000_t75" style="width:9pt;height:9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от оси нагрузки (</w:t>
      </w:r>
      <w:r>
        <w:rPr>
          <w:rFonts w:ascii="Times New Roman" w:hAnsi="Times New Roman"/>
          <w:sz w:val="20"/>
        </w:rPr>
        <w:pict>
          <v:shape id="_x0000_i1033" type="#_x0000_t75" style="width:20.25pt;height:20.25pt">
            <v:imagedata r:id="rId11" o:title=""/>
          </v:shape>
        </w:pict>
      </w:r>
      <w:r>
        <w:rPr>
          <w:rFonts w:ascii="Times New Roman" w:hAnsi="Times New Roman"/>
          <w:sz w:val="20"/>
        </w:rPr>
        <w:t>), выраженной в миллиметрах, округленное до 0,01 mm;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значение контактного напряжения (</w:t>
      </w:r>
      <w:r>
        <w:rPr>
          <w:rFonts w:ascii="Times New Roman" w:hAnsi="Times New Roman"/>
          <w:sz w:val="20"/>
        </w:rPr>
        <w:pict>
          <v:shape id="_x0000_i1034" type="#_x0000_t75" style="width:13.5pt;height:14.25pt">
            <v:imagedata r:id="rId12" o:title=""/>
          </v:shape>
        </w:pict>
      </w:r>
      <w:r>
        <w:rPr>
          <w:rFonts w:ascii="Times New Roman" w:hAnsi="Times New Roman"/>
          <w:sz w:val="20"/>
        </w:rPr>
        <w:t>) в ньютонах на</w:t>
      </w:r>
      <w:r>
        <w:rPr>
          <w:rFonts w:ascii="Times New Roman" w:hAnsi="Times New Roman"/>
          <w:sz w:val="20"/>
        </w:rPr>
        <w:t xml:space="preserve"> квадратный миллиметр, округленное до 0,01 N/mm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, по формуле     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103.5pt;height:33pt">
            <v:imagedata r:id="rId13" o:title=""/>
          </v:shape>
        </w:pic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62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где  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F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6216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сила, N;</w:t>
            </w:r>
          </w:p>
          <w:p w:rsidR="00000000" w:rsidRDefault="005C03F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6216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нагружаемого штампа, mm;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4) значение модуля упругости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E</w:t>
      </w:r>
      <w:r>
        <w:rPr>
          <w:rFonts w:ascii="Times New Roman" w:hAnsi="Times New Roman"/>
          <w:i/>
          <w:sz w:val="28"/>
          <w:vertAlign w:val="subscript"/>
          <w:lang w:val="en-US"/>
        </w:rPr>
        <w:t>vdi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0"/>
        </w:rPr>
        <w:t>, в ньютонах на квадратный миллиметр, округленное до 1 N/mm</w:t>
      </w:r>
      <w:r>
        <w:rPr>
          <w:rFonts w:ascii="Times New Roman" w:hAnsi="Times New Roman"/>
          <w:sz w:val="20"/>
        </w:rPr>
        <w:pict>
          <v:shape id="_x0000_i1036" type="#_x0000_t75" style="width:7.5pt;height:13.5pt">
            <v:imagedata r:id="rId14" o:title=""/>
          </v:shape>
        </w:pic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86.75pt;height:44.25pt">
            <v:imagedata r:id="rId15" o:title=""/>
          </v:shape>
        </w:pic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5"/>
        <w:gridCol w:w="6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8"/>
                <w:vertAlign w:val="subscript"/>
                <w:lang w:val="en-US"/>
              </w:rPr>
              <w:t>0i</w:t>
            </w:r>
          </w:p>
        </w:tc>
        <w:tc>
          <w:tcPr>
            <w:tcW w:w="6525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амплитуда упругой деформации нагруженной поверхности по оси нагрузки, mm;</w:t>
            </w:r>
          </w:p>
          <w:p w:rsidR="00000000" w:rsidRDefault="005C03F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sym w:font="Symbol" w:char="F06D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6525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Пуассона, принимаемый для грунтов равным 0,35, для дорожных конструкций - 0,3;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значение радиуса кривизны упругой линии на поверхности связанного с</w:t>
      </w:r>
      <w:r>
        <w:rPr>
          <w:rFonts w:ascii="Times New Roman" w:hAnsi="Times New Roman"/>
          <w:sz w:val="20"/>
        </w:rPr>
        <w:t xml:space="preserve">лоя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R</w:t>
      </w:r>
      <w:r>
        <w:rPr>
          <w:rFonts w:ascii="Times New Roman" w:hAnsi="Times New Roman"/>
          <w:i/>
          <w:sz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0"/>
        </w:rPr>
        <w:t xml:space="preserve"> выраженное в миллиметрах, округленное до 10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mm, по формуле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171.75pt;height:45pt">
            <v:imagedata r:id="rId16" o:title=""/>
          </v:shape>
        </w:pic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или при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=225 mm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166.5pt;height:43.5pt">
            <v:imagedata r:id="rId17" o:title=""/>
          </v:shape>
        </w:pic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0"/>
        <w:gridCol w:w="6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a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6932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нагрузки и точкой измерения амплитуды деформации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, mm;</w:t>
            </w:r>
          </w:p>
          <w:p w:rsidR="00000000" w:rsidRDefault="005C03F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W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6932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амплитуда упругой деформации на расстоянии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 xml:space="preserve"> от оси нагрузки, mm.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Нормативные значения определяют для участков дорог с амплитудой деформации, измеренной по оси нагрузки одинакового порядка, на основе общих зависимостей согласно СТ СЭВ 3404-81 с доверительной вероятностью 95%: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значение амплитуды упругой деформа</w:t>
      </w:r>
      <w:r>
        <w:rPr>
          <w:rFonts w:ascii="Times New Roman" w:hAnsi="Times New Roman"/>
          <w:sz w:val="20"/>
        </w:rPr>
        <w:t>ции нагруженной поверхности по оси нагрузки (</w:t>
      </w:r>
      <w:r>
        <w:rPr>
          <w:rFonts w:ascii="Times New Roman" w:hAnsi="Times New Roman"/>
          <w:i/>
          <w:sz w:val="20"/>
          <w:lang w:val="en-US"/>
        </w:rPr>
        <w:t>W</w:t>
      </w:r>
      <w:r>
        <w:rPr>
          <w:rFonts w:ascii="Times New Roman" w:hAnsi="Times New Roman"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>/95), выраженной в миллиметрах, округленное до 0,01 mm, по формуле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16.5pt;height:18pt">
            <v:imagedata r:id="rId18" o:title=""/>
          </v:shape>
        </w:pict>
      </w:r>
      <w:r>
        <w:rPr>
          <w:rFonts w:ascii="Times New Roman" w:hAnsi="Times New Roman"/>
          <w:sz w:val="28"/>
          <w:lang w:val="en-US"/>
        </w:rPr>
        <w:t xml:space="preserve">/95 = </w:t>
      </w:r>
      <w:r>
        <w:rPr>
          <w:rFonts w:ascii="Times New Roman" w:hAnsi="Times New Roman"/>
          <w:i/>
          <w:sz w:val="28"/>
          <w:lang w:val="en-US"/>
        </w:rPr>
        <w:t>W</w:t>
      </w:r>
      <w:r>
        <w:rPr>
          <w:rFonts w:ascii="Times New Roman" w:hAnsi="Times New Roman"/>
          <w:sz w:val="28"/>
          <w:vertAlign w:val="subscript"/>
          <w:lang w:val="en-US"/>
        </w:rPr>
        <w:t xml:space="preserve">0 </w:t>
      </w:r>
      <w:r>
        <w:rPr>
          <w:rFonts w:ascii="Times New Roman" w:hAnsi="Times New Roman"/>
          <w:sz w:val="28"/>
          <w:lang w:val="en-US"/>
        </w:rPr>
        <w:t xml:space="preserve">+ </w:t>
      </w:r>
      <w:r>
        <w:rPr>
          <w:rFonts w:ascii="Times New Roman" w:hAnsi="Times New Roman"/>
          <w:i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sym w:font="Symbol" w:char="F0D7"/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S</w:t>
      </w:r>
      <w:r>
        <w:rPr>
          <w:rFonts w:ascii="Times New Roman" w:hAnsi="Times New Roman"/>
          <w:i/>
          <w:sz w:val="28"/>
          <w:vertAlign w:val="subscript"/>
          <w:lang w:val="en-US"/>
        </w:rPr>
        <w:t>W</w:t>
      </w:r>
      <w:r>
        <w:rPr>
          <w:rFonts w:ascii="Times New Roman" w:hAnsi="Times New Roman"/>
          <w:sz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vertAlign w:val="subscript"/>
        </w:rPr>
        <w:t xml:space="preserve">         </w:t>
      </w:r>
      <w:r>
        <w:rPr>
          <w:rFonts w:ascii="Times New Roman" w:hAnsi="Times New Roman"/>
          <w:sz w:val="28"/>
        </w:rPr>
        <w:t>(5)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0"/>
        <w:gridCol w:w="6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041" type="#_x0000_t75" style="width:20.25pt;height:21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6932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арифметическое значений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, определенных в 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9pt;height:9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точках измерения, mm (порядковый номер места измерения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</w:rPr>
              <w:t xml:space="preserve">=1, 2, 3, ..., 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9pt;height:9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-1, 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9pt;height:9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6932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коэффициента Стьюдента для доверительной вероятности 95%;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sym w:font="Symbol" w:char="F0BE"/>
            </w:r>
          </w:p>
        </w:tc>
        <w:tc>
          <w:tcPr>
            <w:tcW w:w="6932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стандартное отклонение величины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от среднего значения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7.25pt;height:18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значение модуля упругости (</w:t>
      </w:r>
      <w:r>
        <w:rPr>
          <w:rFonts w:ascii="Times New Roman" w:hAnsi="Times New Roman"/>
          <w:i/>
          <w:sz w:val="24"/>
          <w:lang w:val="en-US"/>
        </w:rPr>
        <w:t>E</w:t>
      </w:r>
      <w:r>
        <w:rPr>
          <w:rFonts w:ascii="Times New Roman" w:hAnsi="Times New Roman"/>
          <w:i/>
          <w:sz w:val="24"/>
          <w:vertAlign w:val="subscript"/>
          <w:lang w:val="en-US"/>
        </w:rPr>
        <w:t>vd</w:t>
      </w:r>
      <w:r>
        <w:rPr>
          <w:rFonts w:ascii="Times New Roman" w:hAnsi="Times New Roman"/>
          <w:sz w:val="24"/>
        </w:rPr>
        <w:t>/95</w:t>
      </w:r>
      <w:r>
        <w:rPr>
          <w:rFonts w:ascii="Times New Roman" w:hAnsi="Times New Roman"/>
          <w:sz w:val="20"/>
        </w:rPr>
        <w:t>), выраженного в ньютонах на квадратный ме</w:t>
      </w:r>
      <w:r>
        <w:rPr>
          <w:rFonts w:ascii="Times New Roman" w:hAnsi="Times New Roman"/>
          <w:sz w:val="20"/>
        </w:rPr>
        <w:t>тр, округленное до 1 N/mm</w:t>
      </w:r>
      <w:r>
        <w:rPr>
          <w:rFonts w:ascii="Times New Roman" w:hAnsi="Times New Roman"/>
          <w:sz w:val="20"/>
        </w:rPr>
        <w:pict>
          <v:shape id="_x0000_i1046" type="#_x0000_t75" style="width:7.5pt;height:13.5pt">
            <v:imagedata r:id="rId14" o:title=""/>
          </v:shape>
        </w:pict>
      </w:r>
      <w:r>
        <w:rPr>
          <w:rFonts w:ascii="Times New Roman" w:hAnsi="Times New Roman"/>
          <w:sz w:val="20"/>
        </w:rPr>
        <w:t>, по формуле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4"/>
          <w:lang w:val="en-US"/>
        </w:rPr>
        <w:t>E</w:t>
      </w:r>
      <w:r>
        <w:rPr>
          <w:rFonts w:ascii="Times New Roman" w:hAnsi="Times New Roman"/>
          <w:i/>
          <w:sz w:val="24"/>
          <w:vertAlign w:val="subscript"/>
          <w:lang w:val="en-US"/>
        </w:rPr>
        <w:t>vd</w:t>
      </w:r>
      <w:r>
        <w:rPr>
          <w:rFonts w:ascii="Times New Roman" w:hAnsi="Times New Roman"/>
          <w:sz w:val="24"/>
        </w:rPr>
        <w:t xml:space="preserve">/95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z w:val="20"/>
        </w:rPr>
        <w:pict>
          <v:shape id="_x0000_i1047" type="#_x0000_t75" style="width:126pt;height:33pt">
            <v:imagedata r:id="rId22" o:title=""/>
          </v:shape>
        </w:pic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0"/>
        <w:gridCol w:w="7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</w:p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object w:dxaOrig="400" w:dyaOrig="340">
                <v:shape id="_x0000_i1048" type="#_x0000_t75" style="width:20.25pt;height:17.25pt" o:ole="">
                  <v:imagedata r:id="rId23" o:title=""/>
                </v:shape>
                <o:OLEObject Type="Embed" ProgID="Equation.3" ShapeID="_x0000_i1048" DrawAspect="Content" ObjectID="_1427197634" r:id="rId24"/>
              </w:objec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7074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арифметическое значений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vdi</w:t>
            </w:r>
            <w:r>
              <w:rPr>
                <w:rFonts w:ascii="Times New Roman" w:hAnsi="Times New Roman"/>
                <w:sz w:val="20"/>
              </w:rPr>
              <w:t xml:space="preserve"> определенных в </w:t>
            </w: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pt;height:9.7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точках измерения, N/mm</w:t>
            </w:r>
            <w:r>
              <w:rPr>
                <w:rFonts w:ascii="Times New Roman" w:hAnsi="Times New Roman"/>
                <w:sz w:val="20"/>
              </w:rPr>
              <w:pict>
                <v:shape id="_x0000_i1050" type="#_x0000_t75" style="width:7.5pt;height:13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(порядковый номер места измерения, 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6pt;height:12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=1, 2, 3, ..., </w:t>
            </w:r>
            <w:r>
              <w:rPr>
                <w:rFonts w:ascii="Times New Roman" w:hAnsi="Times New Roman"/>
                <w:sz w:val="20"/>
              </w:rPr>
              <w:pict>
                <v:shape id="_x0000_i1052" type="#_x0000_t75" style="width:9pt;height:9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-1, </w:t>
            </w:r>
            <w:r>
              <w:rPr>
                <w:rFonts w:ascii="Times New Roman" w:hAnsi="Times New Roman"/>
                <w:sz w:val="20"/>
              </w:rPr>
              <w:pict>
                <v:shape id="_x0000_i1053" type="#_x0000_t75" style="width:9pt;height:9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4"/>
                <w:sz w:val="20"/>
              </w:rPr>
              <w:object w:dxaOrig="440" w:dyaOrig="380">
                <v:shape id="_x0000_i1054" type="#_x0000_t75" style="width:31.5pt;height:27pt" o:ole="">
                  <v:imagedata r:id="rId27" o:title=""/>
                </v:shape>
                <o:OLEObject Type="Embed" ProgID="Equation.3" ShapeID="_x0000_i1054" DrawAspect="Content" ObjectID="_1427197635" r:id="rId28"/>
              </w:objec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7074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стандартное отклонение величины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4"/>
                <w:vertAlign w:val="subscript"/>
                <w:lang w:val="en-US"/>
              </w:rPr>
              <w:t>vdi</w:t>
            </w:r>
            <w:r>
              <w:rPr>
                <w:rFonts w:ascii="Times New Roman" w:hAnsi="Times New Roman"/>
                <w:sz w:val="20"/>
              </w:rPr>
              <w:t xml:space="preserve"> от среднего значения </w: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7.25pt;height:16.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N/mm</w:t>
            </w:r>
            <w:r>
              <w:rPr>
                <w:rFonts w:ascii="Times New Roman" w:hAnsi="Times New Roman"/>
                <w:sz w:val="20"/>
              </w:rPr>
              <w:pict>
                <v:shape id="_x0000_i1056" type="#_x0000_t75" style="width:7.5pt;height:13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значение радиуса кривизны (</w:t>
      </w:r>
      <w:r>
        <w:rPr>
          <w:rFonts w:ascii="Times New Roman" w:hAnsi="Times New Roman"/>
          <w:i/>
          <w:sz w:val="20"/>
          <w:lang w:val="en-US"/>
        </w:rPr>
        <w:t>R</w:t>
      </w:r>
      <w:r>
        <w:rPr>
          <w:rFonts w:ascii="Times New Roman" w:hAnsi="Times New Roman"/>
          <w:i/>
          <w:sz w:val="20"/>
          <w:vertAlign w:val="subscript"/>
          <w:lang w:val="en-US"/>
        </w:rPr>
        <w:t xml:space="preserve">d </w:t>
      </w:r>
      <w:r>
        <w:rPr>
          <w:rFonts w:ascii="Times New Roman" w:hAnsi="Times New Roman"/>
          <w:sz w:val="20"/>
        </w:rPr>
        <w:t>/95), выраженного в миллиметрах, округленное до 10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mm, по формуле     </w:t>
      </w:r>
    </w:p>
    <w:p w:rsidR="00000000" w:rsidRDefault="005C03F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150.75pt;height:27.75pt">
            <v:imagedata r:id="rId30" o:title=""/>
          </v:shape>
        </w:pic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</w:t>
            </w:r>
          </w:p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object w:dxaOrig="340" w:dyaOrig="340">
                <v:shape id="_x0000_i1058" type="#_x0000_t75" style="width:17.25pt;height:17.25pt" o:ole="">
                  <v:imagedata r:id="rId31" o:title=""/>
                </v:shape>
                <o:OLEObject Type="Embed" ProgID="Equation.3" ShapeID="_x0000_i1058" DrawAspect="Content" ObjectID="_1427197636" r:id="rId32"/>
              </w:objec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7104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арифметическое значений </w:t>
            </w:r>
            <w:r>
              <w:rPr>
                <w:rFonts w:ascii="Times New Roman" w:hAnsi="Times New Roman"/>
                <w:position w:val="-14"/>
                <w:sz w:val="20"/>
              </w:rPr>
              <w:object w:dxaOrig="360" w:dyaOrig="380">
                <v:shape id="_x0000_i1059" type="#_x0000_t75" style="width:24pt;height:24.75pt" o:ole="">
                  <v:imagedata r:id="rId33" o:title=""/>
                </v:shape>
                <o:OLEObject Type="Embed" ProgID="Equation.3" ShapeID="_x0000_i1059" DrawAspect="Content" ObjectID="_1427197637" r:id="rId34"/>
              </w:object>
            </w:r>
            <w:r>
              <w:rPr>
                <w:rFonts w:ascii="Times New Roman" w:hAnsi="Times New Roman"/>
                <w:sz w:val="20"/>
              </w:rPr>
              <w:t xml:space="preserve">, определенных в </w:t>
            </w:r>
            <w:r>
              <w:rPr>
                <w:rFonts w:ascii="Times New Roman" w:hAnsi="Times New Roman"/>
                <w:sz w:val="20"/>
              </w:rPr>
              <w:pict>
                <v:shape id="_x0000_i1060" type="#_x0000_t75" style="width:9pt;height:9.7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точках измерения, 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mm; (порядковый номер места измерения </w:t>
            </w:r>
            <w:r>
              <w:rPr>
                <w:rFonts w:ascii="Times New Roman" w:hAnsi="Times New Roman"/>
                <w:sz w:val="20"/>
              </w:rPr>
              <w:pict>
                <v:shape id="_x0000_i1061" type="#_x0000_t75" style="width:6pt;height:12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=1, 2, 3, ..., </w:t>
            </w:r>
            <w:r>
              <w:rPr>
                <w:rFonts w:ascii="Times New Roman" w:hAnsi="Times New Roman"/>
                <w:sz w:val="20"/>
              </w:rPr>
              <w:pict>
                <v:shape id="_x0000_i1062" type="#_x0000_t75" style="width:9pt;height:9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-1, </w:t>
            </w:r>
            <w:r>
              <w:rPr>
                <w:rFonts w:ascii="Times New Roman" w:hAnsi="Times New Roman"/>
                <w:sz w:val="20"/>
              </w:rPr>
              <w:pict>
                <v:shape id="_x0000_i1063" type="#_x0000_t75" style="width:9pt;height:9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5C03F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4"/>
                <w:sz w:val="20"/>
              </w:rPr>
              <w:object w:dxaOrig="380" w:dyaOrig="380">
                <v:shape id="_x0000_i1064" type="#_x0000_t75" style="width:24.75pt;height:24.75pt" o:ole="">
                  <v:imagedata r:id="rId36" o:title=""/>
                </v:shape>
                <o:OLEObject Type="Embed" ProgID="Equation.3" ShapeID="_x0000_i1064" DrawAspect="Content" ObjectID="_1427197638" r:id="rId37"/>
              </w:objec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BE"/>
            </w:r>
          </w:p>
        </w:tc>
        <w:tc>
          <w:tcPr>
            <w:tcW w:w="7104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стандартное отклонение величины  </w:t>
            </w:r>
            <w:r>
              <w:rPr>
                <w:rFonts w:ascii="Times New Roman" w:hAnsi="Times New Roman"/>
                <w:position w:val="-14"/>
                <w:sz w:val="20"/>
              </w:rPr>
              <w:object w:dxaOrig="360" w:dyaOrig="380">
                <v:shape id="_x0000_i1065" type="#_x0000_t75" style="width:24pt;height:24.75pt" o:ole="">
                  <v:imagedata r:id="rId33" o:title=""/>
                </v:shape>
                <o:OLEObject Type="Embed" ProgID="Equation.3" ShapeID="_x0000_i1065" DrawAspect="Content" ObjectID="_1427197639" r:id="rId38"/>
              </w:object>
            </w:r>
            <w:r>
              <w:rPr>
                <w:rFonts w:ascii="Times New Roman" w:hAnsi="Times New Roman"/>
                <w:sz w:val="20"/>
              </w:rPr>
              <w:t xml:space="preserve">от среднего значения </w:t>
            </w:r>
            <w:r>
              <w:rPr>
                <w:rFonts w:ascii="Times New Roman" w:hAnsi="Times New Roman"/>
                <w:sz w:val="20"/>
              </w:rPr>
              <w:pict>
                <v:shape id="_x0000_i1066" type="#_x0000_t75" style="width:15pt;height:1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mm.</w:t>
            </w:r>
          </w:p>
        </w:tc>
      </w:tr>
    </w:tbl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Обозначения, принятые в стандарте 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0"/>
        <w:gridCol w:w="71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амплитуда упругой деформации нагруженной поверхности по оси нагрузки, mm;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амплитуда упругой деформации на расстоянии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 xml:space="preserve"> от оси нагрузки, mm;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vd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упругости определенный по амплитуде деформации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 N/mm</w:t>
            </w:r>
            <w:r>
              <w:rPr>
                <w:rFonts w:ascii="Times New Roman" w:hAnsi="Times New Roman"/>
                <w:sz w:val="20"/>
              </w:rPr>
              <w:pict>
                <v:shape id="_x0000_i1067" type="#_x0000_t75" style="width:7.5pt;height:13.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</w:t>
            </w:r>
            <w:r>
              <w:rPr>
                <w:rFonts w:ascii="Times New Roman" w:hAnsi="Times New Roman"/>
                <w:sz w:val="20"/>
              </w:rPr>
              <w:t xml:space="preserve">ус кривизны упругой линии на поверхности связанного слоя, определенный по амплитудам деформации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, 10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mm;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сила, действующая на нагружаемый штамп УДН, N;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73"/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контактное напряжение, возникающее на поверхности испытываемой конструкции от действия ударной силы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</w:rPr>
              <w:t xml:space="preserve"> по нагружаемым штампам, N/mm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нагружаемого штампа, mm;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осью нагрузки и точкой измерения амплитуды деформации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</w:rPr>
              <w:t>_=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const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225 mm;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порядкового номера измерения;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position w:val="-6"/>
                <w:sz w:val="20"/>
                <w:lang w:val="en-US"/>
              </w:rPr>
              <w:object w:dxaOrig="360" w:dyaOrig="340">
                <v:shape id="_x0000_i1068" type="#_x0000_t75" style="width:16.5pt;height:15.75pt" o:ole="">
                  <v:imagedata r:id="rId41" o:title=""/>
                </v:shape>
                <o:OLEObject Type="Embed" ProgID="Equation.3" ShapeID="_x0000_i1068" DrawAspect="Content" ObjectID="_1427197640" r:id="rId42"/>
              </w:obje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арифметическое значение величины </w:t>
            </w:r>
            <w:r>
              <w:rPr>
                <w:rFonts w:ascii="Times New Roman" w:hAnsi="Times New Roman"/>
                <w:position w:val="-14"/>
                <w:sz w:val="20"/>
              </w:rPr>
              <w:object w:dxaOrig="380" w:dyaOrig="380">
                <v:shape id="_x0000_i1069" type="#_x0000_t75" style="width:24.75pt;height:24.75pt" o:ole="">
                  <v:imagedata r:id="rId43" o:title=""/>
                </v:shape>
                <o:OLEObject Type="Embed" ProgID="Equation.3" ShapeID="_x0000_i1069" DrawAspect="Content" ObjectID="_1427197641" r:id="rId44"/>
              </w:obje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position w:val="-6"/>
                <w:sz w:val="20"/>
                <w:lang w:val="en-US"/>
              </w:rPr>
              <w:object w:dxaOrig="200" w:dyaOrig="340">
                <v:shape id="_x0000_i1070" type="#_x0000_t75" style="width:9.75pt;height:17.25pt" o:ole="">
                  <v:imagedata r:id="rId45" o:title=""/>
                </v:shape>
                <o:OLEObject Type="Embed" ProgID="Equation.3" ShapeID="_x0000_i1070" DrawAspect="Content" ObjectID="_1427197642" r:id="rId46"/>
              </w:obje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арифметическое значение величины </w:t>
            </w:r>
            <w:r>
              <w:rPr>
                <w:rFonts w:ascii="Times New Roman" w:hAnsi="Times New Roman"/>
                <w:position w:val="-12"/>
                <w:sz w:val="20"/>
              </w:rPr>
              <w:object w:dxaOrig="260" w:dyaOrig="360">
                <v:shape id="_x0000_i1071" type="#_x0000_t75" style="width:12.75pt;height:18pt" o:ole="">
                  <v:imagedata r:id="rId47" o:title=""/>
                </v:shape>
                <o:OLEObject Type="Embed" ProgID="Equation.3" ShapeID="_x0000_i1071" DrawAspect="Content" ObjectID="_1427197643" r:id="rId48"/>
              </w:obje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position w:val="-6"/>
                <w:sz w:val="20"/>
                <w:lang w:val="en-US"/>
              </w:rPr>
              <w:object w:dxaOrig="400" w:dyaOrig="340">
                <v:shape id="_x0000_i1072" type="#_x0000_t75" style="width:21.75pt;height:18pt" o:ole="">
                  <v:imagedata r:id="rId49" o:title=""/>
                </v:shape>
                <o:OLEObject Type="Embed" ProgID="Equation.3" ShapeID="_x0000_i1072" DrawAspect="Content" ObjectID="_1427197644" r:id="rId50"/>
              </w:obje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арифметическое значение величины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3" type="#_x0000_t75" style="width:26.25pt;height:24pt">
                  <v:imagedata r:id="rId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position w:val="-14"/>
                <w:sz w:val="20"/>
                <w:lang w:val="en-US"/>
              </w:rPr>
              <w:object w:dxaOrig="400" w:dyaOrig="380">
                <v:shape id="_x0000_i1074" type="#_x0000_t75" style="width:23.25pt;height:21pt" o:ole="">
                  <v:imagedata r:id="rId52" o:title=""/>
                </v:shape>
                <o:OLEObject Type="Embed" ProgID="Equation.3" ShapeID="_x0000_i1074" DrawAspect="Content" ObjectID="_1427197645" r:id="rId53"/>
              </w:obje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стандартное отклонение величины </w:t>
            </w:r>
            <w:r>
              <w:rPr>
                <w:rFonts w:ascii="Times New Roman" w:hAnsi="Times New Roman"/>
                <w:position w:val="-14"/>
                <w:sz w:val="20"/>
              </w:rPr>
              <w:object w:dxaOrig="380" w:dyaOrig="380">
                <v:shape id="_x0000_i1075" type="#_x0000_t75" style="width:24.75pt;height:24.75pt" o:ole="">
                  <v:imagedata r:id="rId43" o:title=""/>
                </v:shape>
                <o:OLEObject Type="Embed" ProgID="Equation.3" ShapeID="_x0000_i1075" DrawAspect="Content" ObjectID="_1427197646" r:id="rId54"/>
              </w:object>
            </w:r>
            <w:r>
              <w:rPr>
                <w:rFonts w:ascii="Times New Roman" w:hAnsi="Times New Roman"/>
                <w:sz w:val="20"/>
              </w:rPr>
              <w:t xml:space="preserve"> от среднего значения </w:t>
            </w:r>
            <w:r>
              <w:rPr>
                <w:rFonts w:ascii="Times New Roman" w:hAnsi="Times New Roman"/>
                <w:i/>
                <w:position w:val="-6"/>
                <w:sz w:val="20"/>
                <w:lang w:val="en-US"/>
              </w:rPr>
              <w:object w:dxaOrig="360" w:dyaOrig="340">
                <v:shape id="_x0000_i1076" type="#_x0000_t75" style="width:16.5pt;height:15.75pt" o:ole="">
                  <v:imagedata r:id="rId41" o:title=""/>
                </v:shape>
                <o:OLEObject Type="Embed" ProgID="Equation.3" ShapeID="_x0000_i1076" DrawAspect="Content" ObjectID="_1427197647" r:id="rId55"/>
              </w:obje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position w:val="-14"/>
                <w:sz w:val="20"/>
                <w:lang w:val="en-US"/>
              </w:rPr>
              <w:object w:dxaOrig="440" w:dyaOrig="380">
                <v:shape id="_x0000_i1077" type="#_x0000_t75" style="width:28.5pt;height:24.75pt" o:ole="">
                  <v:imagedata r:id="rId56" o:title=""/>
                </v:shape>
                <o:OLEObject Type="Embed" ProgID="Equation.3" ShapeID="_x0000_i1077" DrawAspect="Content" ObjectID="_1427197648" r:id="rId57"/>
              </w:obje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стандартное отклонение величины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8" type="#_x0000_t75" style="width:27.75pt;height:24.7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от среднего значения </w:t>
            </w:r>
            <w:r>
              <w:rPr>
                <w:rFonts w:ascii="Times New Roman" w:hAnsi="Times New Roman"/>
                <w:i/>
                <w:position w:val="-6"/>
                <w:sz w:val="20"/>
                <w:lang w:val="en-US"/>
              </w:rPr>
              <w:object w:dxaOrig="400" w:dyaOrig="340">
                <v:shape id="_x0000_i1079" type="#_x0000_t75" style="width:21.75pt;height:18pt" o:ole="">
                  <v:imagedata r:id="rId49" o:title=""/>
                </v:shape>
                <o:OLEObject Type="Embed" ProgID="Equation.3" ShapeID="_x0000_i1079" DrawAspect="Content" ObjectID="_1427197649" r:id="rId59"/>
              </w:obje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position w:val="-14"/>
                <w:sz w:val="20"/>
                <w:lang w:val="en-US"/>
              </w:rPr>
              <w:object w:dxaOrig="400" w:dyaOrig="380">
                <v:shape id="_x0000_i1080" type="#_x0000_t75" style="width:29.25pt;height:26.25pt" o:ole="">
                  <v:imagedata r:id="rId60" o:title=""/>
                </v:shape>
                <o:OLEObject Type="Embed" ProgID="Equation.3" ShapeID="_x0000_i1080" DrawAspect="Content" ObjectID="_1427197650" r:id="rId61"/>
              </w:obje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стандартн</w:t>
            </w:r>
            <w:r>
              <w:rPr>
                <w:rFonts w:ascii="Times New Roman" w:hAnsi="Times New Roman"/>
                <w:sz w:val="20"/>
              </w:rPr>
              <w:t xml:space="preserve">ое отклонение величины </w:t>
            </w:r>
            <w:r>
              <w:rPr>
                <w:rFonts w:ascii="Times New Roman" w:hAnsi="Times New Roman"/>
                <w:position w:val="-14"/>
                <w:sz w:val="20"/>
              </w:rPr>
              <w:object w:dxaOrig="360" w:dyaOrig="380">
                <v:shape id="_x0000_i1081" type="#_x0000_t75" style="width:21pt;height:21.75pt" o:ole="">
                  <v:imagedata r:id="rId62" o:title=""/>
                </v:shape>
                <o:OLEObject Type="Embed" ProgID="Equation.3" ShapeID="_x0000_i1081" DrawAspect="Content" ObjectID="_1427197651" r:id="rId63"/>
              </w:object>
            </w:r>
            <w:r>
              <w:rPr>
                <w:rFonts w:ascii="Times New Roman" w:hAnsi="Times New Roman"/>
                <w:sz w:val="20"/>
              </w:rPr>
              <w:t xml:space="preserve"> от среднего значения </w:t>
            </w:r>
            <w:r>
              <w:rPr>
                <w:rFonts w:ascii="Times New Roman" w:hAnsi="Times New Roman"/>
                <w:position w:val="-6"/>
                <w:sz w:val="20"/>
              </w:rPr>
              <w:object w:dxaOrig="340" w:dyaOrig="340">
                <v:shape id="_x0000_i1082" type="#_x0000_t75" style="width:17.25pt;height:17.25pt" o:ole="">
                  <v:imagedata r:id="rId64" o:title=""/>
                </v:shape>
                <o:OLEObject Type="Embed" ProgID="Equation.3" ShapeID="_x0000_i1082" DrawAspect="Content" ObjectID="_1427197652" r:id="rId65"/>
              </w:obje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коэффициента Стьюдента для заданного уровня статистической надежности;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/95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нормативная для участка дороги амплитуда деформации </w:t>
            </w:r>
            <w:r>
              <w:rPr>
                <w:rFonts w:ascii="Times New Roman" w:hAnsi="Times New Roman"/>
                <w:i/>
                <w:sz w:val="20"/>
              </w:rPr>
              <w:t>w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со статистической надежностью 95%;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vd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/95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для участка дороги модуль упругости со статистической надежностью 95%;</w:t>
            </w:r>
          </w:p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5C03FE">
            <w:pPr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d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/95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sym w:font="Symbol" w:char="F0BE"/>
            </w:r>
          </w:p>
        </w:tc>
        <w:tc>
          <w:tcPr>
            <w:tcW w:w="7161" w:type="dxa"/>
          </w:tcPr>
          <w:p w:rsidR="00000000" w:rsidRDefault="005C03F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для участка дороги радиус кривизны со статистической надежностью 95%.</w:t>
            </w:r>
          </w:p>
        </w:tc>
      </w:tr>
    </w:tbl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both"/>
        <w:rPr>
          <w:rFonts w:ascii="Times New Roman" w:hAnsi="Times New Roman"/>
          <w:sz w:val="20"/>
        </w:rPr>
      </w:pPr>
    </w:p>
    <w:p w:rsidR="00000000" w:rsidRDefault="005C03F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</w:t>
      </w:r>
    </w:p>
    <w:p w:rsidR="00000000" w:rsidRDefault="005C03FE">
      <w:pPr>
        <w:jc w:val="right"/>
        <w:rPr>
          <w:rFonts w:ascii="Times New Roman" w:hAnsi="Times New Roman"/>
          <w:sz w:val="20"/>
        </w:rPr>
      </w:pPr>
    </w:p>
    <w:p w:rsidR="00000000" w:rsidRDefault="005C03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ключевых сло</w:t>
      </w:r>
      <w:r>
        <w:rPr>
          <w:rFonts w:ascii="Times New Roman" w:hAnsi="Times New Roman"/>
          <w:sz w:val="20"/>
        </w:rPr>
        <w:t>в/дескрипторов*</w:t>
      </w:r>
    </w:p>
    <w:p w:rsidR="00000000" w:rsidRDefault="005C03F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*Дескрипторы тезауруса СЭВ по стандартизации выделены полужирным шрифтом.</w:t>
      </w:r>
    </w:p>
    <w:p w:rsidR="00000000" w:rsidRDefault="005C03F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электронном тексте  дескрипторы тезауруса СЭВ по стандартизации  имеют обозначение [Д].</w:t>
      </w:r>
    </w:p>
    <w:p w:rsidR="00000000" w:rsidRDefault="005C03F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Ключевые слова/дескрипторы: </w:t>
      </w:r>
      <w:r>
        <w:rPr>
          <w:rFonts w:ascii="Times New Roman" w:hAnsi="Times New Roman"/>
          <w:b/>
          <w:sz w:val="20"/>
        </w:rPr>
        <w:t xml:space="preserve">дороги автомобильные [Д], методы испытаний [Д], </w:t>
      </w:r>
      <w:r>
        <w:rPr>
          <w:rFonts w:ascii="Times New Roman" w:hAnsi="Times New Roman"/>
          <w:sz w:val="20"/>
        </w:rPr>
        <w:t xml:space="preserve">конструкции дорожные, способности несущие, установка динамического нагружения (УДН), </w:t>
      </w:r>
      <w:r>
        <w:rPr>
          <w:rFonts w:ascii="Times New Roman" w:hAnsi="Times New Roman"/>
          <w:b/>
          <w:sz w:val="20"/>
        </w:rPr>
        <w:t>модуль упругости [Д].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3FE"/>
    <w:rsid w:val="005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2.wmf"/><Relationship Id="rId39" Type="http://schemas.openxmlformats.org/officeDocument/2006/relationships/image" Target="media/image30.wmf"/><Relationship Id="rId21" Type="http://schemas.openxmlformats.org/officeDocument/2006/relationships/image" Target="media/image18.wmf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7.bin"/><Relationship Id="rId47" Type="http://schemas.openxmlformats.org/officeDocument/2006/relationships/image" Target="media/image35.wmf"/><Relationship Id="rId50" Type="http://schemas.openxmlformats.org/officeDocument/2006/relationships/oleObject" Target="embeddings/oleObject11.bin"/><Relationship Id="rId55" Type="http://schemas.openxmlformats.org/officeDocument/2006/relationships/oleObject" Target="embeddings/oleObject14.bin"/><Relationship Id="rId63" Type="http://schemas.openxmlformats.org/officeDocument/2006/relationships/oleObject" Target="embeddings/oleObject18.bin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40" Type="http://schemas.openxmlformats.org/officeDocument/2006/relationships/image" Target="media/image31.wmf"/><Relationship Id="rId45" Type="http://schemas.openxmlformats.org/officeDocument/2006/relationships/image" Target="media/image34.wmf"/><Relationship Id="rId53" Type="http://schemas.openxmlformats.org/officeDocument/2006/relationships/oleObject" Target="embeddings/oleObject12.bin"/><Relationship Id="rId58" Type="http://schemas.openxmlformats.org/officeDocument/2006/relationships/image" Target="media/image40.wmf"/><Relationship Id="rId66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oleObject" Target="embeddings/oleObject2.bin"/><Relationship Id="rId36" Type="http://schemas.openxmlformats.org/officeDocument/2006/relationships/image" Target="media/image29.wmf"/><Relationship Id="rId49" Type="http://schemas.openxmlformats.org/officeDocument/2006/relationships/image" Target="media/image36.wmf"/><Relationship Id="rId57" Type="http://schemas.openxmlformats.org/officeDocument/2006/relationships/oleObject" Target="embeddings/oleObject15.bin"/><Relationship Id="rId61" Type="http://schemas.openxmlformats.org/officeDocument/2006/relationships/oleObject" Target="embeddings/oleObject17.bin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6.wmf"/><Relationship Id="rId44" Type="http://schemas.openxmlformats.org/officeDocument/2006/relationships/oleObject" Target="embeddings/oleObject8.bin"/><Relationship Id="rId52" Type="http://schemas.openxmlformats.org/officeDocument/2006/relationships/image" Target="media/image38.wmf"/><Relationship Id="rId60" Type="http://schemas.openxmlformats.org/officeDocument/2006/relationships/image" Target="media/image41.wmf"/><Relationship Id="rId65" Type="http://schemas.openxmlformats.org/officeDocument/2006/relationships/oleObject" Target="embeddings/oleObject19.bin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3.wmf"/><Relationship Id="rId30" Type="http://schemas.openxmlformats.org/officeDocument/2006/relationships/image" Target="media/image25.wmf"/><Relationship Id="rId35" Type="http://schemas.openxmlformats.org/officeDocument/2006/relationships/image" Target="media/image28.wmf"/><Relationship Id="rId43" Type="http://schemas.openxmlformats.org/officeDocument/2006/relationships/image" Target="media/image33.wmf"/><Relationship Id="rId48" Type="http://schemas.openxmlformats.org/officeDocument/2006/relationships/oleObject" Target="embeddings/oleObject10.bin"/><Relationship Id="rId56" Type="http://schemas.openxmlformats.org/officeDocument/2006/relationships/image" Target="media/image39.wmf"/><Relationship Id="rId64" Type="http://schemas.openxmlformats.org/officeDocument/2006/relationships/image" Target="media/image43.wmf"/><Relationship Id="rId8" Type="http://schemas.openxmlformats.org/officeDocument/2006/relationships/image" Target="media/image5.wmf"/><Relationship Id="rId51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1.wmf"/><Relationship Id="rId33" Type="http://schemas.openxmlformats.org/officeDocument/2006/relationships/image" Target="media/image27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9.bin"/><Relationship Id="rId59" Type="http://schemas.openxmlformats.org/officeDocument/2006/relationships/oleObject" Target="embeddings/oleObject16.bin"/><Relationship Id="rId67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2.wmf"/><Relationship Id="rId54" Type="http://schemas.openxmlformats.org/officeDocument/2006/relationships/oleObject" Target="embeddings/oleObject13.bin"/><Relationship Id="rId6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1928</Words>
  <Characters>10996</Characters>
  <Application>Microsoft Office Word</Application>
  <DocSecurity>0</DocSecurity>
  <Lines>91</Lines>
  <Paragraphs>25</Paragraphs>
  <ScaleCrop>false</ScaleCrop>
  <Company> 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2013-04-11T10:24:00Z</dcterms:created>
  <dcterms:modified xsi:type="dcterms:W3CDTF">2013-04-11T10:24:00Z</dcterms:modified>
</cp:coreProperties>
</file>